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4D3" w:rsidRDefault="008957D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 w:rsidRPr="00DF6BAA">
        <w:rPr>
          <w:b/>
          <w:color w:val="auto"/>
          <w:lang w:val="sr-Cyrl-RS"/>
        </w:rPr>
        <w:t>ТЕХНИЧКЕ СПЕЦИФИКАЦИЈ</w:t>
      </w:r>
      <w:r w:rsidR="002F3DF9" w:rsidRPr="00DF6BAA">
        <w:rPr>
          <w:b/>
          <w:color w:val="auto"/>
          <w:lang w:val="sr-Cyrl-RS"/>
        </w:rPr>
        <w:t>Е</w:t>
      </w:r>
      <w:r w:rsidRPr="00DF6BAA">
        <w:rPr>
          <w:b/>
          <w:color w:val="auto"/>
          <w:lang w:val="sr-Cyrl-RS"/>
        </w:rPr>
        <w:t xml:space="preserve"> ЗА НАБАВКУ УСЛУГЕ </w:t>
      </w:r>
    </w:p>
    <w:p w:rsidR="008957D3" w:rsidRPr="00725258" w:rsidRDefault="008F400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Latn-RS"/>
        </w:rPr>
      </w:pPr>
      <w:r>
        <w:rPr>
          <w:b/>
          <w:color w:val="auto"/>
          <w:lang w:val="sr-Cyrl-RS"/>
        </w:rPr>
        <w:t xml:space="preserve">ИДЕЈНИ ПРОЈЕКАТ ЗА УРЕЂЕЊЕ </w:t>
      </w:r>
      <w:r w:rsidR="00A26566">
        <w:rPr>
          <w:b/>
          <w:color w:val="auto"/>
          <w:lang w:val="sr-Cyrl-RS"/>
        </w:rPr>
        <w:t>КОЛСК</w:t>
      </w:r>
      <w:r w:rsidR="00517672">
        <w:rPr>
          <w:b/>
          <w:color w:val="auto"/>
          <w:lang w:val="sr-Cyrl-RS"/>
        </w:rPr>
        <w:t>ОГ</w:t>
      </w:r>
      <w:r w:rsidR="00A26566">
        <w:rPr>
          <w:b/>
          <w:color w:val="auto"/>
          <w:lang w:val="sr-Cyrl-RS"/>
        </w:rPr>
        <w:t xml:space="preserve"> ПРИЛАЗА </w:t>
      </w:r>
      <w:r w:rsidR="00517672">
        <w:rPr>
          <w:b/>
          <w:color w:val="auto"/>
          <w:lang w:val="sr-Cyrl-RS"/>
        </w:rPr>
        <w:t>ИЗ</w:t>
      </w:r>
      <w:r w:rsidR="00A26566">
        <w:rPr>
          <w:b/>
          <w:color w:val="auto"/>
          <w:lang w:val="sr-Cyrl-RS"/>
        </w:rPr>
        <w:t xml:space="preserve"> УЛИЦ</w:t>
      </w:r>
      <w:r w:rsidR="00517672">
        <w:rPr>
          <w:b/>
          <w:color w:val="auto"/>
          <w:lang w:val="sr-Cyrl-RS"/>
        </w:rPr>
        <w:t>Е</w:t>
      </w:r>
      <w:r w:rsidR="00A26566">
        <w:rPr>
          <w:b/>
          <w:color w:val="auto"/>
          <w:lang w:val="sr-Cyrl-RS"/>
        </w:rPr>
        <w:t xml:space="preserve"> КАРАЂОРЂЕВОЈ</w:t>
      </w:r>
    </w:p>
    <w:p w:rsidR="00A76BD8" w:rsidRDefault="00A76BD8" w:rsidP="008957D3">
      <w:pPr>
        <w:widowControl w:val="0"/>
        <w:autoSpaceDE w:val="0"/>
        <w:autoSpaceDN w:val="0"/>
        <w:adjustRightInd w:val="0"/>
        <w:spacing w:line="240" w:lineRule="auto"/>
        <w:rPr>
          <w:color w:val="auto"/>
          <w:lang w:val="sr-Cyrl-RS"/>
        </w:rPr>
      </w:pPr>
    </w:p>
    <w:p w:rsidR="00AD0E20" w:rsidRPr="003C24D3" w:rsidRDefault="00AD0E20" w:rsidP="008957D3">
      <w:pPr>
        <w:widowControl w:val="0"/>
        <w:autoSpaceDE w:val="0"/>
        <w:autoSpaceDN w:val="0"/>
        <w:adjustRightInd w:val="0"/>
        <w:spacing w:line="240" w:lineRule="auto"/>
        <w:rPr>
          <w:color w:val="auto"/>
          <w:lang w:val="sr-Latn-RS"/>
        </w:rPr>
      </w:pPr>
    </w:p>
    <w:p w:rsidR="00D64013" w:rsidRPr="008957B6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exact"/>
        <w:ind w:left="0" w:right="69" w:firstLine="0"/>
        <w:rPr>
          <w:b/>
          <w:color w:val="auto"/>
          <w:lang w:val="sr-Cyrl-RS"/>
        </w:rPr>
      </w:pPr>
      <w:r w:rsidRPr="008957B6">
        <w:rPr>
          <w:b/>
          <w:color w:val="auto"/>
          <w:spacing w:val="1"/>
        </w:rPr>
        <w:t>В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С</w:t>
      </w:r>
      <w:r w:rsidRPr="008957B6">
        <w:rPr>
          <w:b/>
          <w:color w:val="auto"/>
        </w:rPr>
        <w:t>ТА</w:t>
      </w:r>
      <w:r w:rsidRPr="008957B6">
        <w:rPr>
          <w:b/>
          <w:color w:val="auto"/>
          <w:spacing w:val="1"/>
        </w:rPr>
        <w:t xml:space="preserve"> </w:t>
      </w:r>
      <w:r w:rsidR="008957D3" w:rsidRPr="008957B6">
        <w:rPr>
          <w:b/>
          <w:color w:val="auto"/>
          <w:spacing w:val="-2"/>
          <w:lang w:val="sr-Cyrl-RS"/>
        </w:rPr>
        <w:t>УСЛУГЕ</w:t>
      </w:r>
    </w:p>
    <w:p w:rsidR="00D64013" w:rsidRDefault="00BD7BD5" w:rsidP="00D64013">
      <w:pPr>
        <w:widowControl w:val="0"/>
        <w:autoSpaceDE w:val="0"/>
        <w:autoSpaceDN w:val="0"/>
        <w:adjustRightInd w:val="0"/>
        <w:spacing w:line="252" w:lineRule="exact"/>
        <w:ind w:right="69"/>
        <w:rPr>
          <w:color w:val="auto"/>
          <w:lang w:val="sr-Cyrl-RS"/>
        </w:rPr>
      </w:pPr>
      <w:r>
        <w:rPr>
          <w:color w:val="auto"/>
          <w:lang w:val="sr-Cyrl-RS"/>
        </w:rPr>
        <w:t>Услуга техничког пројектовања у грађевинарству за послове нискоградње.</w:t>
      </w:r>
    </w:p>
    <w:p w:rsidR="00316025" w:rsidRDefault="00316025" w:rsidP="00D64013">
      <w:pPr>
        <w:widowControl w:val="0"/>
        <w:autoSpaceDE w:val="0"/>
        <w:autoSpaceDN w:val="0"/>
        <w:adjustRightInd w:val="0"/>
        <w:spacing w:line="252" w:lineRule="exact"/>
        <w:ind w:right="69"/>
        <w:rPr>
          <w:color w:val="auto"/>
          <w:lang w:val="sr-Cyrl-RS"/>
        </w:rPr>
      </w:pPr>
    </w:p>
    <w:p w:rsidR="00D64013" w:rsidRPr="008957B6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b/>
          <w:color w:val="auto"/>
        </w:rPr>
      </w:pPr>
      <w:r w:rsidRPr="008957B6">
        <w:rPr>
          <w:b/>
          <w:color w:val="auto"/>
        </w:rPr>
        <w:t>Т</w:t>
      </w:r>
      <w:r w:rsidRPr="008957B6">
        <w:rPr>
          <w:b/>
          <w:color w:val="auto"/>
          <w:spacing w:val="-1"/>
        </w:rPr>
        <w:t>ЕХ</w:t>
      </w:r>
      <w:r w:rsidRPr="008957B6">
        <w:rPr>
          <w:b/>
          <w:color w:val="auto"/>
          <w:spacing w:val="1"/>
        </w:rPr>
        <w:t>Н</w:t>
      </w:r>
      <w:r w:rsidRPr="008957B6">
        <w:rPr>
          <w:b/>
          <w:color w:val="auto"/>
          <w:spacing w:val="-1"/>
        </w:rPr>
        <w:t>И</w:t>
      </w:r>
      <w:r w:rsidRPr="008957B6">
        <w:rPr>
          <w:b/>
          <w:color w:val="auto"/>
          <w:spacing w:val="-2"/>
        </w:rPr>
        <w:t>Ч</w:t>
      </w:r>
      <w:r w:rsidRPr="008957B6">
        <w:rPr>
          <w:b/>
          <w:color w:val="auto"/>
          <w:spacing w:val="-1"/>
        </w:rPr>
        <w:t>К</w:t>
      </w:r>
      <w:r w:rsidRPr="008957B6">
        <w:rPr>
          <w:b/>
          <w:color w:val="auto"/>
        </w:rPr>
        <w:t xml:space="preserve">Е </w:t>
      </w:r>
      <w:r w:rsidRPr="008957B6">
        <w:rPr>
          <w:b/>
          <w:color w:val="auto"/>
          <w:spacing w:val="1"/>
        </w:rPr>
        <w:t>КА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АК</w:t>
      </w:r>
      <w:r w:rsidRPr="008957B6">
        <w:rPr>
          <w:b/>
          <w:color w:val="auto"/>
        </w:rPr>
        <w:t>Т</w:t>
      </w:r>
      <w:r w:rsidRPr="008957B6">
        <w:rPr>
          <w:b/>
          <w:color w:val="auto"/>
          <w:spacing w:val="1"/>
        </w:rPr>
        <w:t>Е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ИС</w:t>
      </w:r>
      <w:r w:rsidRPr="008957B6">
        <w:rPr>
          <w:b/>
          <w:color w:val="auto"/>
          <w:spacing w:val="2"/>
        </w:rPr>
        <w:t>Т</w:t>
      </w:r>
      <w:r w:rsidRPr="008957B6">
        <w:rPr>
          <w:b/>
          <w:color w:val="auto"/>
          <w:spacing w:val="-1"/>
        </w:rPr>
        <w:t>ИК</w:t>
      </w:r>
      <w:r w:rsidRPr="008957B6">
        <w:rPr>
          <w:b/>
          <w:color w:val="auto"/>
        </w:rPr>
        <w:t xml:space="preserve">Е </w:t>
      </w:r>
    </w:p>
    <w:p w:rsidR="00CA59E5" w:rsidRPr="008957B6" w:rsidRDefault="00D64013" w:rsidP="008957B6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/>
          <w:color w:val="auto"/>
          <w:kern w:val="0"/>
          <w:lang w:val="sr-Cyrl-CS" w:eastAsia="sr-Latn-RS"/>
        </w:rPr>
      </w:pPr>
      <w:r w:rsidRPr="008957B6">
        <w:rPr>
          <w:color w:val="auto"/>
          <w:lang w:val="sr-Cyrl-CS"/>
        </w:rPr>
        <w:t xml:space="preserve">Техничка документација се израђује у складу са Законом </w:t>
      </w:r>
      <w:r w:rsidRPr="008957B6">
        <w:rPr>
          <w:rFonts w:eastAsia="Times New Roman"/>
          <w:color w:val="auto"/>
          <w:kern w:val="0"/>
          <w:lang w:val="sr-Cyrl-CS" w:eastAsia="sr-Latn-RS"/>
        </w:rPr>
        <w:t xml:space="preserve">о планирању и изградњи (''Сл.гласник РС'' бр.72/09,  81/09, 64/10,24/11, 121/12, </w:t>
      </w:r>
      <w:r w:rsidRPr="008957B6">
        <w:rPr>
          <w:rFonts w:eastAsia="Times New Roman"/>
          <w:color w:val="auto"/>
          <w:kern w:val="0"/>
          <w:lang w:val="sr-Latn-RS" w:eastAsia="sr-Latn-RS"/>
        </w:rPr>
        <w:t>42/13-УС, 50/13-УС, 98/13-УС, 132/14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 xml:space="preserve">, </w:t>
      </w:r>
      <w:r w:rsidRPr="008957B6">
        <w:rPr>
          <w:rFonts w:eastAsia="Times New Roman"/>
          <w:color w:val="auto"/>
          <w:kern w:val="0"/>
          <w:lang w:val="sr-Latn-RS" w:eastAsia="sr-Latn-RS"/>
        </w:rPr>
        <w:t>145/14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>, 83/2018, 31/2019, 37/2019</w:t>
      </w:r>
      <w:r w:rsidR="002F3DF9" w:rsidRPr="008957B6">
        <w:rPr>
          <w:rFonts w:eastAsia="Times New Roman"/>
          <w:color w:val="auto"/>
          <w:kern w:val="0"/>
          <w:lang w:val="sr-Cyrl-RS" w:eastAsia="sr-Latn-RS"/>
        </w:rPr>
        <w:t>,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 xml:space="preserve"> 9/2020</w:t>
      </w:r>
      <w:r w:rsidR="00725258">
        <w:rPr>
          <w:rFonts w:eastAsia="Times New Roman"/>
          <w:color w:val="auto"/>
          <w:kern w:val="0"/>
          <w:lang w:val="sr-Cyrl-RS" w:eastAsia="sr-Latn-RS"/>
        </w:rPr>
        <w:t>,</w:t>
      </w:r>
      <w:r w:rsidR="002F3DF9" w:rsidRPr="008957B6">
        <w:rPr>
          <w:rFonts w:eastAsia="Times New Roman"/>
          <w:color w:val="auto"/>
          <w:kern w:val="0"/>
          <w:lang w:val="sr-Cyrl-RS" w:eastAsia="sr-Latn-RS"/>
        </w:rPr>
        <w:t xml:space="preserve"> 52/21</w:t>
      </w:r>
      <w:r w:rsidR="00725258">
        <w:rPr>
          <w:rFonts w:eastAsia="Times New Roman"/>
          <w:color w:val="auto"/>
          <w:kern w:val="0"/>
          <w:lang w:val="sr-Cyrl-RS" w:eastAsia="sr-Latn-RS"/>
        </w:rPr>
        <w:t xml:space="preserve"> и 62/23</w:t>
      </w:r>
      <w:r w:rsidRPr="008957B6">
        <w:rPr>
          <w:rFonts w:eastAsia="Times New Roman"/>
          <w:color w:val="auto"/>
          <w:kern w:val="0"/>
          <w:lang w:val="sr-Cyrl-CS" w:eastAsia="sr-Latn-RS"/>
        </w:rPr>
        <w:t xml:space="preserve">) </w:t>
      </w:r>
      <w:r w:rsidR="00E044F7">
        <w:rPr>
          <w:rFonts w:eastAsia="Times New Roman"/>
          <w:color w:val="auto"/>
          <w:kern w:val="0"/>
          <w:lang w:val="sr-Cyrl-CS" w:eastAsia="sr-Latn-RS"/>
        </w:rPr>
        <w:t xml:space="preserve">и </w:t>
      </w:r>
      <w:r w:rsidRPr="008957B6">
        <w:rPr>
          <w:rFonts w:eastAsia="Times New Roman"/>
          <w:color w:val="auto"/>
          <w:kern w:val="0"/>
          <w:lang w:val="sr-Cyrl-CS" w:eastAsia="sr-Latn-RS"/>
        </w:rPr>
        <w:t>Правилником о садржини, начину и поступку израде и начину вршења контроле техничке документације према класи и намени објеката (''Сл.гласник РС'' бр.</w:t>
      </w:r>
      <w:r w:rsidR="003A108D">
        <w:rPr>
          <w:rFonts w:eastAsia="Times New Roman"/>
          <w:color w:val="auto"/>
          <w:kern w:val="0"/>
          <w:lang w:val="sr-Cyrl-CS" w:eastAsia="sr-Latn-RS"/>
        </w:rPr>
        <w:t>21/23</w:t>
      </w:r>
      <w:r w:rsidRPr="008957B6">
        <w:rPr>
          <w:rFonts w:eastAsia="Times New Roman"/>
          <w:color w:val="auto"/>
          <w:kern w:val="0"/>
          <w:lang w:val="sr-Cyrl-CS" w:eastAsia="sr-Latn-RS"/>
        </w:rPr>
        <w:t>)</w:t>
      </w:r>
      <w:r w:rsidR="00725258">
        <w:rPr>
          <w:rFonts w:eastAsia="Times New Roman"/>
          <w:color w:val="auto"/>
          <w:kern w:val="0"/>
          <w:lang w:val="sr-Cyrl-CS" w:eastAsia="sr-Latn-RS"/>
        </w:rPr>
        <w:t xml:space="preserve"> као</w:t>
      </w:r>
      <w:r w:rsidR="008957B6" w:rsidRPr="008957B6">
        <w:rPr>
          <w:rFonts w:eastAsia="Times New Roman"/>
          <w:color w:val="auto"/>
          <w:kern w:val="0"/>
          <w:lang w:val="sr-Cyrl-CS" w:eastAsia="sr-Latn-RS"/>
        </w:rPr>
        <w:t xml:space="preserve"> </w:t>
      </w:r>
      <w:r w:rsidR="00CE6EAD">
        <w:rPr>
          <w:rFonts w:eastAsia="Times New Roman"/>
          <w:color w:val="auto"/>
          <w:kern w:val="0"/>
          <w:lang w:val="sr-Cyrl-CS" w:eastAsia="sr-Latn-RS"/>
        </w:rPr>
        <w:t xml:space="preserve">и другим подзаконским актима </w:t>
      </w:r>
      <w:r w:rsidR="00A03731" w:rsidRPr="008957B6">
        <w:rPr>
          <w:rFonts w:eastAsia="Times New Roman"/>
          <w:color w:val="auto"/>
          <w:kern w:val="0"/>
          <w:lang w:val="sr-Cyrl-CS" w:eastAsia="sr-Latn-RS"/>
        </w:rPr>
        <w:t xml:space="preserve"> </w:t>
      </w:r>
      <w:r w:rsidR="00CE6EAD">
        <w:rPr>
          <w:rFonts w:eastAsia="Times New Roman"/>
          <w:color w:val="auto"/>
          <w:kern w:val="0"/>
          <w:lang w:val="sr-Cyrl-CS" w:eastAsia="sr-Latn-RS"/>
        </w:rPr>
        <w:t xml:space="preserve">овог </w:t>
      </w:r>
      <w:r w:rsidR="00A03731" w:rsidRPr="008957B6">
        <w:rPr>
          <w:rFonts w:eastAsia="Times New Roman"/>
          <w:color w:val="auto"/>
          <w:kern w:val="0"/>
          <w:lang w:val="sr-Cyrl-CS" w:eastAsia="sr-Latn-RS"/>
        </w:rPr>
        <w:t>закона</w:t>
      </w:r>
      <w:r w:rsidR="00A07FA0">
        <w:rPr>
          <w:rFonts w:eastAsia="Times New Roman"/>
          <w:color w:val="auto"/>
          <w:kern w:val="0"/>
          <w:lang w:val="sr-Cyrl-CS" w:eastAsia="sr-Latn-RS"/>
        </w:rPr>
        <w:t>.</w:t>
      </w:r>
      <w:r w:rsidR="00A03731" w:rsidRPr="008957B6">
        <w:rPr>
          <w:rFonts w:eastAsia="Times New Roman"/>
          <w:color w:val="auto"/>
          <w:kern w:val="0"/>
          <w:lang w:val="sr-Cyrl-CS" w:eastAsia="sr-Latn-RS"/>
        </w:rPr>
        <w:t xml:space="preserve"> </w:t>
      </w:r>
    </w:p>
    <w:p w:rsidR="00A03731" w:rsidRPr="008957B6" w:rsidRDefault="00A03731" w:rsidP="008957B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val="sr-Cyrl-CS" w:eastAsia="sr-Latn-RS"/>
        </w:rPr>
      </w:pPr>
    </w:p>
    <w:p w:rsidR="00D64013" w:rsidRPr="001266F4" w:rsidRDefault="00D64013" w:rsidP="008957B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hanging="720"/>
        <w:rPr>
          <w:b/>
          <w:bCs/>
          <w:color w:val="auto"/>
        </w:rPr>
      </w:pPr>
      <w:r w:rsidRPr="008957B6">
        <w:rPr>
          <w:b/>
          <w:bCs/>
          <w:color w:val="auto"/>
          <w:lang w:val="sr-Cyrl-RS"/>
        </w:rPr>
        <w:t xml:space="preserve">КОЛИЧИНА И ОПИС </w:t>
      </w:r>
    </w:p>
    <w:p w:rsidR="00CE0459" w:rsidRPr="002F3DF9" w:rsidRDefault="00CE0459" w:rsidP="00CE0459">
      <w:pPr>
        <w:widowControl w:val="0"/>
        <w:autoSpaceDE w:val="0"/>
        <w:autoSpaceDN w:val="0"/>
        <w:adjustRightInd w:val="0"/>
        <w:spacing w:line="240" w:lineRule="auto"/>
        <w:rPr>
          <w:bCs/>
          <w:color w:val="auto"/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7668"/>
      </w:tblGrid>
      <w:tr w:rsidR="001266F4" w:rsidRPr="00B035B1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Редни број</w:t>
            </w:r>
          </w:p>
        </w:tc>
        <w:tc>
          <w:tcPr>
            <w:tcW w:w="7668" w:type="dxa"/>
          </w:tcPr>
          <w:p w:rsidR="001266F4" w:rsidRPr="00B035B1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B035B1">
              <w:rPr>
                <w:rFonts w:eastAsia="Times New Roman"/>
                <w:b/>
                <w:kern w:val="0"/>
                <w:lang w:val="sr-Cyrl-RS" w:eastAsia="en-US"/>
              </w:rPr>
              <w:t>1</w:t>
            </w:r>
          </w:p>
        </w:tc>
      </w:tr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Назив објекта</w:t>
            </w:r>
          </w:p>
        </w:tc>
        <w:tc>
          <w:tcPr>
            <w:tcW w:w="7668" w:type="dxa"/>
          </w:tcPr>
          <w:p w:rsidR="001266F4" w:rsidRPr="008F4003" w:rsidRDefault="008F4003" w:rsidP="00517672">
            <w:pPr>
              <w:suppressAutoHyphens w:val="0"/>
              <w:spacing w:before="100" w:beforeAutospacing="1" w:line="210" w:lineRule="atLeast"/>
              <w:rPr>
                <w:rFonts w:eastAsia="Times New Roman"/>
                <w:kern w:val="0"/>
                <w:lang w:val="sr-Cyrl-RS" w:eastAsia="en-US"/>
              </w:rPr>
            </w:pPr>
            <w:r w:rsidRPr="008F4003">
              <w:rPr>
                <w:rFonts w:eastAsia="Times New Roman"/>
                <w:color w:val="auto"/>
                <w:kern w:val="0"/>
                <w:lang w:val="sr-Cyrl-RS" w:eastAsia="en-US"/>
              </w:rPr>
              <w:t>колски прилаз</w:t>
            </w:r>
            <w:r w:rsidR="00517672">
              <w:rPr>
                <w:rFonts w:eastAsia="Times New Roman"/>
                <w:color w:val="auto"/>
                <w:kern w:val="0"/>
                <w:lang w:val="sr-Cyrl-RS" w:eastAsia="en-US"/>
              </w:rPr>
              <w:t xml:space="preserve"> из</w:t>
            </w:r>
            <w:r w:rsidRPr="008F4003">
              <w:rPr>
                <w:rFonts w:eastAsia="Times New Roman"/>
                <w:color w:val="auto"/>
                <w:kern w:val="0"/>
                <w:lang w:val="sr-Cyrl-RS" w:eastAsia="en-US"/>
              </w:rPr>
              <w:t xml:space="preserve"> улиц</w:t>
            </w:r>
            <w:r w:rsidR="00517672">
              <w:rPr>
                <w:rFonts w:eastAsia="Times New Roman"/>
                <w:color w:val="auto"/>
                <w:kern w:val="0"/>
                <w:lang w:val="sr-Cyrl-RS" w:eastAsia="en-US"/>
              </w:rPr>
              <w:t>е</w:t>
            </w:r>
            <w:r w:rsidRPr="008F4003">
              <w:rPr>
                <w:rFonts w:eastAsia="Times New Roman"/>
                <w:color w:val="auto"/>
                <w:kern w:val="0"/>
                <w:lang w:val="sr-Cyrl-RS" w:eastAsia="en-US"/>
              </w:rPr>
              <w:t xml:space="preserve"> Карађорђев</w:t>
            </w:r>
            <w:r w:rsidR="00517672">
              <w:rPr>
                <w:rFonts w:eastAsia="Times New Roman"/>
                <w:color w:val="auto"/>
                <w:kern w:val="0"/>
                <w:lang w:val="sr-Cyrl-RS" w:eastAsia="en-US"/>
              </w:rPr>
              <w:t>е</w:t>
            </w:r>
            <w:r w:rsidR="001266F4" w:rsidRPr="008F4003">
              <w:rPr>
                <w:rFonts w:eastAsia="Times New Roman"/>
                <w:kern w:val="0"/>
                <w:lang w:val="sr-Cyrl-RS" w:eastAsia="en-US"/>
              </w:rPr>
              <w:t xml:space="preserve"> </w:t>
            </w:r>
          </w:p>
        </w:tc>
      </w:tr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Локација</w:t>
            </w:r>
          </w:p>
        </w:tc>
        <w:tc>
          <w:tcPr>
            <w:tcW w:w="7668" w:type="dxa"/>
          </w:tcPr>
          <w:p w:rsidR="001266F4" w:rsidRPr="007B35EA" w:rsidRDefault="00FE53FB" w:rsidP="00850312">
            <w:pPr>
              <w:suppressAutoHyphens w:val="0"/>
              <w:spacing w:line="240" w:lineRule="auto"/>
              <w:ind w:hanging="18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Н</w:t>
            </w:r>
            <w:r w:rsidR="001266F4"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>асеље Блаце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, </w:t>
            </w:r>
            <w:r w:rsidR="001266F4" w:rsidRPr="006151CF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</w:t>
            </w:r>
            <w:r w:rsidR="001266F4">
              <w:rPr>
                <w:rFonts w:eastAsia="Times New Roman"/>
                <w:color w:val="auto"/>
                <w:kern w:val="0"/>
                <w:lang w:val="sr-Cyrl-CS" w:eastAsia="sr-Latn-RS"/>
              </w:rPr>
              <w:t>катастарска п</w:t>
            </w:r>
            <w:r w:rsidR="0063234F">
              <w:rPr>
                <w:rFonts w:eastAsia="Times New Roman"/>
                <w:color w:val="auto"/>
                <w:kern w:val="0"/>
                <w:lang w:val="sr-Cyrl-CS" w:eastAsia="sr-Latn-RS"/>
              </w:rPr>
              <w:t>а</w:t>
            </w:r>
            <w:r w:rsidR="001266F4">
              <w:rPr>
                <w:rFonts w:eastAsia="Times New Roman"/>
                <w:color w:val="auto"/>
                <w:kern w:val="0"/>
                <w:lang w:val="sr-Cyrl-CS" w:eastAsia="sr-Latn-RS"/>
              </w:rPr>
              <w:t>рцел</w:t>
            </w:r>
            <w:r w:rsidR="0063234F">
              <w:rPr>
                <w:rFonts w:eastAsia="Times New Roman"/>
                <w:color w:val="auto"/>
                <w:kern w:val="0"/>
                <w:lang w:val="sr-Cyrl-CS" w:eastAsia="sr-Latn-RS"/>
              </w:rPr>
              <w:t>а</w:t>
            </w:r>
            <w:r w:rsidR="001266F4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број </w:t>
            </w:r>
            <w:r w:rsidR="001266F4" w:rsidRPr="006151CF">
              <w:rPr>
                <w:rFonts w:eastAsia="Times New Roman"/>
                <w:color w:val="auto"/>
                <w:kern w:val="0"/>
                <w:lang w:val="sr-Cyrl-CS" w:eastAsia="sr-Latn-RS"/>
              </w:rPr>
              <w:t>711</w:t>
            </w:r>
            <w:r w:rsidR="00A26566">
              <w:rPr>
                <w:rFonts w:eastAsia="Times New Roman"/>
                <w:color w:val="auto"/>
                <w:kern w:val="0"/>
                <w:lang w:val="sr-Cyrl-CS" w:eastAsia="sr-Latn-RS"/>
              </w:rPr>
              <w:t>7</w:t>
            </w:r>
            <w:r w:rsidR="001266F4" w:rsidRPr="006151CF">
              <w:rPr>
                <w:rFonts w:eastAsia="Times New Roman"/>
                <w:color w:val="auto"/>
                <w:kern w:val="0"/>
                <w:lang w:val="sr-Cyrl-CS" w:eastAsia="sr-Latn-RS"/>
              </w:rPr>
              <w:t>/1 КО Блаце</w:t>
            </w:r>
            <w:r w:rsidR="00FD5095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и де</w:t>
            </w:r>
            <w:r w:rsidR="00517672">
              <w:rPr>
                <w:rFonts w:eastAsia="Times New Roman"/>
                <w:color w:val="auto"/>
                <w:kern w:val="0"/>
                <w:lang w:val="sr-Cyrl-CS" w:eastAsia="sr-Latn-RS"/>
              </w:rPr>
              <w:t>о</w:t>
            </w:r>
            <w:r w:rsidR="00FD5095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суседн</w:t>
            </w:r>
            <w:r w:rsidR="00517672">
              <w:rPr>
                <w:rFonts w:eastAsia="Times New Roman"/>
                <w:color w:val="auto"/>
                <w:kern w:val="0"/>
                <w:lang w:val="sr-Cyrl-CS" w:eastAsia="sr-Latn-RS"/>
              </w:rPr>
              <w:t>е</w:t>
            </w:r>
            <w:r w:rsidR="00FD5095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катасат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а</w:t>
            </w:r>
            <w:r w:rsidR="00FD5095">
              <w:rPr>
                <w:rFonts w:eastAsia="Times New Roman"/>
                <w:color w:val="auto"/>
                <w:kern w:val="0"/>
                <w:lang w:val="sr-Cyrl-CS" w:eastAsia="sr-Latn-RS"/>
              </w:rPr>
              <w:t>рск</w:t>
            </w:r>
            <w:r w:rsidR="00517672">
              <w:rPr>
                <w:rFonts w:eastAsia="Times New Roman"/>
                <w:color w:val="auto"/>
                <w:kern w:val="0"/>
                <w:lang w:val="sr-Cyrl-CS" w:eastAsia="sr-Latn-RS"/>
              </w:rPr>
              <w:t>е</w:t>
            </w:r>
            <w:r w:rsidR="00FD5095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парцел</w:t>
            </w:r>
            <w:r w:rsidR="00517672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е број </w:t>
            </w:r>
            <w:r w:rsidR="001E2D6A">
              <w:rPr>
                <w:rFonts w:eastAsia="Times New Roman"/>
                <w:color w:val="auto"/>
                <w:kern w:val="0"/>
                <w:lang w:val="sr-Cyrl-CS" w:eastAsia="sr-Latn-RS"/>
              </w:rPr>
              <w:t>5620 КО Блаце</w:t>
            </w:r>
            <w:r w:rsidR="00FD5095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</w:t>
            </w:r>
            <w:r w:rsidR="00A26566">
              <w:rPr>
                <w:rFonts w:eastAsia="Times New Roman"/>
                <w:color w:val="auto"/>
                <w:kern w:val="0"/>
                <w:lang w:val="sr-Cyrl-CS" w:eastAsia="sr-Latn-RS"/>
              </w:rPr>
              <w:t>кој</w:t>
            </w:r>
            <w:r w:rsidR="001E2D6A">
              <w:rPr>
                <w:rFonts w:eastAsia="Times New Roman"/>
                <w:color w:val="auto"/>
                <w:kern w:val="0"/>
                <w:lang w:val="sr-Cyrl-CS" w:eastAsia="sr-Latn-RS"/>
              </w:rPr>
              <w:t>а</w:t>
            </w:r>
            <w:r w:rsidR="00A26566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се гранич</w:t>
            </w:r>
            <w:r w:rsidR="001E2D6A">
              <w:rPr>
                <w:rFonts w:eastAsia="Times New Roman"/>
                <w:color w:val="auto"/>
                <w:kern w:val="0"/>
                <w:lang w:val="sr-Cyrl-CS" w:eastAsia="sr-Latn-RS"/>
              </w:rPr>
              <w:t>и</w:t>
            </w:r>
            <w:r w:rsidR="00A26566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са овом парцелом на јужној страни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.</w:t>
            </w:r>
          </w:p>
        </w:tc>
      </w:tr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Намена</w:t>
            </w:r>
          </w:p>
        </w:tc>
        <w:tc>
          <w:tcPr>
            <w:tcW w:w="7668" w:type="dxa"/>
          </w:tcPr>
          <w:p w:rsidR="00FB7BD3" w:rsidRDefault="003B1272" w:rsidP="00FB7BD3">
            <w:pPr>
              <w:suppressAutoHyphens w:val="0"/>
              <w:spacing w:before="100" w:beforeAutospacing="1" w:line="210" w:lineRule="atLeast"/>
              <w:rPr>
                <w:rFonts w:eastAsia="Times New Roman"/>
                <w:kern w:val="0"/>
                <w:lang w:val="sr-Cyrl-RS" w:eastAsia="en-US"/>
              </w:rPr>
            </w:pPr>
            <w:r>
              <w:rPr>
                <w:rFonts w:eastAsia="Times New Roman"/>
                <w:kern w:val="0"/>
                <w:lang w:val="sr-Cyrl-RS" w:eastAsia="en-US"/>
              </w:rPr>
              <w:t>Објекти из члана 144.Закона о планирању и изградњи:</w:t>
            </w:r>
          </w:p>
          <w:p w:rsidR="00FB7BD3" w:rsidRDefault="003B1272" w:rsidP="00FB7BD3">
            <w:pPr>
              <w:suppressAutoHyphens w:val="0"/>
              <w:spacing w:before="100" w:beforeAutospacing="1" w:line="210" w:lineRule="atLeast"/>
              <w:rPr>
                <w:rFonts w:eastAsia="Times New Roman"/>
                <w:kern w:val="0"/>
                <w:lang w:val="sr-Cyrl-RS" w:eastAsia="en-US"/>
              </w:rPr>
            </w:pPr>
            <w:r>
              <w:rPr>
                <w:rFonts w:eastAsia="Times New Roman"/>
                <w:kern w:val="0"/>
                <w:lang w:val="sr-Cyrl-RS" w:eastAsia="en-US"/>
              </w:rPr>
              <w:t>-</w:t>
            </w:r>
            <w:r w:rsidR="00B6579A">
              <w:rPr>
                <w:rFonts w:eastAsia="Times New Roman"/>
                <w:kern w:val="0"/>
                <w:lang w:val="sr-Cyrl-RS" w:eastAsia="en-US"/>
              </w:rPr>
              <w:t>Колски прилази објектима  на приватним парцелама ширине 2,5-3</w:t>
            </w:r>
            <w:r>
              <w:rPr>
                <w:rFonts w:eastAsia="Times New Roman"/>
                <w:kern w:val="0"/>
                <w:lang w:val="sr-Cyrl-RS" w:eastAsia="en-US"/>
              </w:rPr>
              <w:t xml:space="preserve"> (чл.2.став </w:t>
            </w:r>
            <w:r w:rsidR="00FB7BD3">
              <w:rPr>
                <w:rFonts w:eastAsia="Times New Roman"/>
                <w:kern w:val="0"/>
                <w:lang w:val="sr-Cyrl-RS" w:eastAsia="en-US"/>
              </w:rPr>
              <w:t>1. Тачка 4. Правилника о посебној врсти објеката и посебној врсти радова за које није потребно прибављати акт надлежног органа...</w:t>
            </w:r>
            <w:r>
              <w:rPr>
                <w:rFonts w:eastAsia="Times New Roman"/>
                <w:kern w:val="0"/>
                <w:lang w:val="sr-Cyrl-RS" w:eastAsia="en-US"/>
              </w:rPr>
              <w:t>)</w:t>
            </w:r>
          </w:p>
          <w:p w:rsidR="00B6579A" w:rsidRPr="00B6579A" w:rsidRDefault="00B6579A" w:rsidP="00FB7BD3">
            <w:pPr>
              <w:suppressAutoHyphens w:val="0"/>
              <w:spacing w:before="100" w:beforeAutospacing="1" w:line="210" w:lineRule="atLeast"/>
              <w:rPr>
                <w:rFonts w:eastAsia="Times New Roman"/>
                <w:kern w:val="0"/>
                <w:lang w:val="sr-Cyrl-RS" w:eastAsia="en-US"/>
              </w:rPr>
            </w:pPr>
            <w:r>
              <w:rPr>
                <w:rFonts w:eastAsia="Times New Roman"/>
                <w:kern w:val="0"/>
                <w:lang w:val="sr-Cyrl-RS" w:eastAsia="en-US"/>
              </w:rPr>
              <w:t>-</w:t>
            </w:r>
            <w:r w:rsidRPr="00B6579A">
              <w:rPr>
                <w:rFonts w:eastAsia="Times New Roman"/>
                <w:kern w:val="0"/>
                <w:lang w:val="sr-Cyrl-RS" w:eastAsia="en-US"/>
              </w:rPr>
              <w:t>Уређење улице у окв</w:t>
            </w:r>
            <w:r>
              <w:rPr>
                <w:rFonts w:eastAsia="Times New Roman"/>
                <w:kern w:val="0"/>
                <w:lang w:val="sr-Cyrl-RS" w:eastAsia="en-US"/>
              </w:rPr>
              <w:t>и</w:t>
            </w:r>
            <w:r w:rsidRPr="00B6579A">
              <w:rPr>
                <w:rFonts w:eastAsia="Times New Roman"/>
                <w:kern w:val="0"/>
                <w:lang w:val="sr-Cyrl-RS" w:eastAsia="en-US"/>
              </w:rPr>
              <w:t>ру постојеће регулације и у складу са</w:t>
            </w:r>
            <w:r>
              <w:rPr>
                <w:rFonts w:eastAsia="Times New Roman"/>
                <w:kern w:val="0"/>
                <w:lang w:val="sr-Cyrl-RS" w:eastAsia="en-US"/>
              </w:rPr>
              <w:t xml:space="preserve"> </w:t>
            </w:r>
            <w:r w:rsidRPr="00B6579A">
              <w:rPr>
                <w:rFonts w:eastAsia="Times New Roman"/>
                <w:kern w:val="0"/>
                <w:lang w:val="sr-Cyrl-RS" w:eastAsia="en-US"/>
              </w:rPr>
              <w:t>фактичким стањем</w:t>
            </w:r>
            <w:r w:rsidR="00FB7BD3">
              <w:rPr>
                <w:rFonts w:eastAsia="Times New Roman"/>
                <w:kern w:val="0"/>
                <w:lang w:val="sr-Cyrl-RS" w:eastAsia="en-US"/>
              </w:rPr>
              <w:t xml:space="preserve"> (чл.4.став 2.тачка 8. Правилника о посебној врсти објеката и посебној врсти радова за које није потребно прибављати акт надлежног органа...)</w:t>
            </w:r>
          </w:p>
        </w:tc>
      </w:tr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t>Врста радова</w:t>
            </w:r>
          </w:p>
        </w:tc>
        <w:tc>
          <w:tcPr>
            <w:tcW w:w="7668" w:type="dxa"/>
          </w:tcPr>
          <w:p w:rsidR="001266F4" w:rsidRPr="00B6579A" w:rsidRDefault="00B6579A" w:rsidP="001E2D6A">
            <w:pPr>
              <w:suppressAutoHyphens w:val="0"/>
              <w:spacing w:line="240" w:lineRule="auto"/>
              <w:ind w:hanging="18"/>
              <w:rPr>
                <w:rFonts w:eastAsia="Times New Roman"/>
                <w:color w:val="auto"/>
                <w:kern w:val="0"/>
                <w:lang w:val="sr-Cyrl-R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-</w:t>
            </w:r>
            <w:r w:rsidR="00FB7BD3">
              <w:rPr>
                <w:rFonts w:eastAsia="Times New Roman"/>
                <w:color w:val="auto"/>
                <w:kern w:val="0"/>
                <w:lang w:val="sr-Cyrl-CS" w:eastAsia="sr-Latn-RS"/>
              </w:rPr>
              <w:t>Уређење колск</w:t>
            </w:r>
            <w:r w:rsidR="001E2D6A">
              <w:rPr>
                <w:rFonts w:eastAsia="Times New Roman"/>
                <w:color w:val="auto"/>
                <w:kern w:val="0"/>
                <w:lang w:val="sr-Cyrl-CS" w:eastAsia="sr-Latn-RS"/>
              </w:rPr>
              <w:t>ог</w:t>
            </w:r>
            <w:r w:rsidR="00FB7BD3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прилаза</w:t>
            </w:r>
          </w:p>
        </w:tc>
      </w:tr>
      <w:tr w:rsidR="001266F4" w:rsidRPr="000029B7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Пројектни задатак</w:t>
            </w:r>
          </w:p>
        </w:tc>
        <w:tc>
          <w:tcPr>
            <w:tcW w:w="7668" w:type="dxa"/>
          </w:tcPr>
          <w:p w:rsidR="002D355E" w:rsidRDefault="00A26566" w:rsidP="00410C24">
            <w:pPr>
              <w:suppressAutoHyphens w:val="0"/>
              <w:spacing w:line="240" w:lineRule="auto"/>
              <w:ind w:hanging="18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Потребно је </w:t>
            </w:r>
            <w:r w:rsidR="002D355E">
              <w:rPr>
                <w:rFonts w:eastAsia="Times New Roman"/>
                <w:color w:val="auto"/>
                <w:kern w:val="0"/>
                <w:lang w:val="sr-Cyrl-CS" w:eastAsia="sr-Latn-RS"/>
              </w:rPr>
              <w:t>пројектовати колск</w:t>
            </w:r>
            <w:r w:rsidR="001E2D6A">
              <w:rPr>
                <w:rFonts w:eastAsia="Times New Roman"/>
                <w:color w:val="auto"/>
                <w:kern w:val="0"/>
                <w:lang w:val="sr-Cyrl-CS" w:eastAsia="sr-Latn-RS"/>
              </w:rPr>
              <w:t>и</w:t>
            </w:r>
            <w:r w:rsidR="002D355E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прилаз</w:t>
            </w:r>
            <w:r w:rsidR="00850312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од јужног тротоара улице Карађорђеве преме приватној парцели број 5620 КО Блаце.</w:t>
            </w:r>
            <w:r w:rsidR="001E2D6A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Потребно је предвидети један </w:t>
            </w:r>
            <w:r w:rsidR="002D355E">
              <w:rPr>
                <w:rFonts w:eastAsia="Times New Roman"/>
                <w:color w:val="auto"/>
                <w:kern w:val="0"/>
                <w:lang w:val="sr-Cyrl-CS" w:eastAsia="sr-Latn-RS"/>
              </w:rPr>
              <w:t>колски прилаз, који се налази на месту постојећег прилаза</w:t>
            </w:r>
            <w:r w:rsidR="001E2D6A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или на другом погодном месту на парцели</w:t>
            </w:r>
            <w:r w:rsidR="00850312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тако да подужни нагиб буде у складу са важећим прописима.</w:t>
            </w:r>
            <w:r w:rsidR="00FB7BD3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</w:t>
            </w:r>
            <w:r w:rsidR="002D355E">
              <w:rPr>
                <w:rFonts w:eastAsia="Times New Roman"/>
                <w:color w:val="auto"/>
                <w:kern w:val="0"/>
                <w:lang w:val="sr-Cyrl-CS" w:eastAsia="sr-Latn-RS"/>
              </w:rPr>
              <w:t>На месту денивелације терена потребно је пројектовати одгова</w:t>
            </w:r>
            <w:r w:rsidR="00FB7BD3">
              <w:rPr>
                <w:rFonts w:eastAsia="Times New Roman"/>
                <w:color w:val="auto"/>
                <w:kern w:val="0"/>
                <w:lang w:val="sr-Cyrl-CS" w:eastAsia="sr-Latn-RS"/>
              </w:rPr>
              <w:t>рајуће бетонске потпорне конструкције на бочним странама.</w:t>
            </w:r>
          </w:p>
          <w:p w:rsidR="000D770B" w:rsidRPr="000029B7" w:rsidRDefault="002D355E" w:rsidP="001E2D6A">
            <w:pPr>
              <w:suppressAutoHyphens w:val="0"/>
              <w:spacing w:line="240" w:lineRule="auto"/>
              <w:ind w:hanging="18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За завршни слој колских прилаза усвојити асфалтни застор до регулационе ли</w:t>
            </w:r>
            <w:r w:rsidR="00FB7BD3">
              <w:rPr>
                <w:rFonts w:eastAsia="Times New Roman"/>
                <w:color w:val="auto"/>
                <w:kern w:val="0"/>
                <w:lang w:val="sr-Cyrl-CS" w:eastAsia="sr-Latn-RS"/>
              </w:rPr>
              <w:t>н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ије пута а од регулационе линије према приватним парцелама, у складу са постојећи</w:t>
            </w:r>
            <w:r w:rsidR="00FB7BD3">
              <w:rPr>
                <w:rFonts w:eastAsia="Times New Roman"/>
                <w:color w:val="auto"/>
                <w:kern w:val="0"/>
                <w:lang w:val="sr-Cyrl-CS" w:eastAsia="sr-Latn-RS"/>
              </w:rPr>
              <w:t>м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(затеченим стањем)</w:t>
            </w:r>
          </w:p>
        </w:tc>
      </w:tr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Плански основ</w:t>
            </w:r>
          </w:p>
        </w:tc>
        <w:tc>
          <w:tcPr>
            <w:tcW w:w="7668" w:type="dxa"/>
          </w:tcPr>
          <w:p w:rsidR="001266F4" w:rsidRPr="007B35EA" w:rsidRDefault="001266F4" w:rsidP="00410C24">
            <w:pPr>
              <w:suppressAutoHyphens w:val="0"/>
              <w:spacing w:line="240" w:lineRule="auto"/>
              <w:ind w:hanging="18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>План генералне регулације насеља Блаце (''Сл.лист општине Блаце'' бр.7/17).</w:t>
            </w:r>
          </w:p>
        </w:tc>
      </w:tr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lastRenderedPageBreak/>
              <w:t>Садржај техничке докуменатције</w:t>
            </w:r>
          </w:p>
        </w:tc>
        <w:tc>
          <w:tcPr>
            <w:tcW w:w="7668" w:type="dxa"/>
          </w:tcPr>
          <w:p w:rsidR="001266F4" w:rsidRPr="009D4597" w:rsidRDefault="001D6C00" w:rsidP="002D355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ИДП</w:t>
            </w:r>
            <w:r w:rsidR="001266F4">
              <w:rPr>
                <w:rFonts w:eastAsia="Times New Roman"/>
                <w:color w:val="auto"/>
                <w:kern w:val="0"/>
                <w:lang w:val="sr-Cyrl-RS" w:eastAsia="sr-Latn-RS"/>
              </w:rPr>
              <w:t>-</w:t>
            </w:r>
            <w:r w:rsidR="001266F4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>Идејни пројекат</w:t>
            </w:r>
            <w:r w:rsidR="001266F4"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ab/>
            </w:r>
          </w:p>
          <w:p w:rsidR="001266F4" w:rsidRPr="009D4597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Техничка документација садржи </w:t>
            </w:r>
            <w:r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главну свеску и 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>пројекте који се израђују у деловима,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према областима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>,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односно 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>садржају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 и то 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према следећем редоследу: </w:t>
            </w:r>
          </w:p>
          <w:p w:rsidR="001266F4" w:rsidRPr="009D4597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  <w:t>0-главна свеска</w:t>
            </w:r>
          </w:p>
          <w:p w:rsidR="001266F4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  <w:t>2-</w:t>
            </w:r>
            <w:r w:rsidR="00477E88">
              <w:rPr>
                <w:rFonts w:eastAsia="Times New Roman"/>
                <w:color w:val="auto"/>
                <w:kern w:val="0"/>
                <w:lang w:val="sr-Cyrl-RS" w:eastAsia="sl-SI"/>
              </w:rPr>
              <w:t>грађевински пројекти (2/1 конструкција и 2/2 саобраћајница)</w:t>
            </w:r>
          </w:p>
          <w:p w:rsidR="001266F4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CIDFont+F4"/>
                <w:color w:val="auto"/>
                <w:kern w:val="0"/>
                <w:lang w:val="sr-Cyrl-RS" w:eastAsia="en-US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</w:r>
            <w:r w:rsidRPr="009D4597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Сви пројекти се израђује у једном примерку у електронском облику 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(у </w:t>
            </w:r>
            <w:r w:rsidRPr="009D4597">
              <w:rPr>
                <w:rFonts w:eastAsia="CIDFont+F4"/>
                <w:color w:val="auto"/>
                <w:kern w:val="0"/>
                <w:lang w:val="sr-Latn-RS" w:eastAsia="en-US"/>
              </w:rPr>
              <w:t xml:space="preserve">.pdf 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>и</w:t>
            </w:r>
            <w:r w:rsidRPr="009D4597">
              <w:rPr>
                <w:rFonts w:eastAsia="CIDFont+F4"/>
                <w:color w:val="auto"/>
                <w:kern w:val="0"/>
                <w:lang w:val="sr-Latn-RS" w:eastAsia="en-US"/>
              </w:rPr>
              <w:t xml:space="preserve"> .dwg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формату) 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>и потписују електронски  у складу са законом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. </w:t>
            </w:r>
          </w:p>
          <w:p w:rsidR="001266F4" w:rsidRPr="007B35EA" w:rsidRDefault="001266F4" w:rsidP="00B92EB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CIDFont+F4"/>
                <w:color w:val="auto"/>
                <w:kern w:val="0"/>
                <w:lang w:val="sr-Cyrl-RS" w:eastAsia="en-US"/>
              </w:rPr>
              <w:tab/>
            </w:r>
            <w:r w:rsidR="002D355E">
              <w:rPr>
                <w:rFonts w:eastAsia="CIDFont+F4"/>
                <w:color w:val="auto"/>
                <w:kern w:val="0"/>
                <w:lang w:val="sr-Cyrl-RS" w:eastAsia="en-US"/>
              </w:rPr>
              <w:t>ИПД</w:t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се штампа 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 xml:space="preserve">и доставља Наручиоцу </w:t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>у три примерка</w:t>
            </w:r>
            <w:r w:rsidR="00C51280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потписан и оверен од стр</w:t>
            </w:r>
            <w:r w:rsidR="001916AC">
              <w:rPr>
                <w:rFonts w:eastAsia="CIDFont+F4"/>
                <w:color w:val="auto"/>
                <w:kern w:val="0"/>
                <w:lang w:val="sr-Cyrl-RS" w:eastAsia="en-US"/>
              </w:rPr>
              <w:t>а</w:t>
            </w:r>
            <w:r w:rsidR="00C51280">
              <w:rPr>
                <w:rFonts w:eastAsia="CIDFont+F4"/>
                <w:color w:val="auto"/>
                <w:kern w:val="0"/>
                <w:lang w:val="sr-Cyrl-RS" w:eastAsia="en-US"/>
              </w:rPr>
              <w:t>не пројектаната</w:t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>.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</w:t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Графички прилози треба да буду у 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 xml:space="preserve">размери и штампани у боји на квалитетном папиру. </w:t>
            </w:r>
          </w:p>
        </w:tc>
      </w:tr>
      <w:tr w:rsidR="001266F4" w:rsidRPr="009D4597" w:rsidTr="00FB7BD3">
        <w:tc>
          <w:tcPr>
            <w:tcW w:w="1908" w:type="dxa"/>
          </w:tcPr>
          <w:p w:rsidR="001266F4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t>Подлоге</w:t>
            </w:r>
          </w:p>
        </w:tc>
        <w:tc>
          <w:tcPr>
            <w:tcW w:w="7668" w:type="dxa"/>
          </w:tcPr>
          <w:p w:rsidR="001916AC" w:rsidRPr="009D4597" w:rsidRDefault="006D4559" w:rsidP="007E450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IDFont+F4"/>
                <w:color w:val="auto"/>
                <w:kern w:val="0"/>
                <w:lang w:val="sr-Cyrl-RS" w:eastAsia="en-US"/>
              </w:rPr>
            </w:pP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Геодетску подлогу обезбе</w:t>
            </w:r>
            <w:r w:rsidR="007E450D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диће Наручилац </w:t>
            </w:r>
            <w:r w:rsidR="001916AC">
              <w:rPr>
                <w:rFonts w:eastAsia="Times New Roman"/>
                <w:color w:val="auto"/>
                <w:kern w:val="0"/>
                <w:lang w:val="sr-Cyrl-RS" w:eastAsia="sr-Latn-RS"/>
              </w:rPr>
              <w:t>пре почетка рада на пројектовању.</w:t>
            </w:r>
            <w:r w:rsidR="00C11A15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</w:t>
            </w:r>
          </w:p>
        </w:tc>
      </w:tr>
    </w:tbl>
    <w:p w:rsidR="00FC5A5F" w:rsidRDefault="00FC5A5F" w:rsidP="009D4597">
      <w:pPr>
        <w:jc w:val="both"/>
        <w:rPr>
          <w:rFonts w:eastAsia="CIDFont+F4"/>
          <w:b/>
          <w:color w:val="auto"/>
          <w:kern w:val="0"/>
          <w:lang w:val="sr-Cyrl-RS" w:eastAsia="en-US"/>
        </w:rPr>
      </w:pPr>
    </w:p>
    <w:p w:rsidR="00C11A15" w:rsidRDefault="00C11A15" w:rsidP="00024A28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</w:p>
    <w:p w:rsidR="00D64013" w:rsidRPr="008957B6" w:rsidRDefault="00D64013" w:rsidP="00D64013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auto"/>
          <w:lang w:val="sr-Cyrl-RS"/>
        </w:rPr>
      </w:pPr>
      <w:r w:rsidRPr="008957B6">
        <w:rPr>
          <w:b/>
          <w:bCs/>
          <w:color w:val="auto"/>
          <w:lang w:val="sr-Cyrl-RS"/>
        </w:rPr>
        <w:t>4.     РОК ИЗВРШЕЊА УСЛУГЕ</w:t>
      </w:r>
      <w:r w:rsidRPr="008957B6">
        <w:rPr>
          <w:b/>
          <w:bCs/>
          <w:color w:val="auto"/>
        </w:rPr>
        <w:t xml:space="preserve"> </w:t>
      </w:r>
    </w:p>
    <w:p w:rsidR="00D64013" w:rsidRPr="00E4685C" w:rsidRDefault="00D64013" w:rsidP="00D64013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auto"/>
          <w:lang w:val="sr-Cyrl-RS"/>
        </w:rPr>
      </w:pPr>
    </w:p>
    <w:p w:rsidR="00E32008" w:rsidRDefault="009C4587" w:rsidP="009C4587">
      <w:pPr>
        <w:tabs>
          <w:tab w:val="left" w:pos="7650"/>
        </w:tabs>
        <w:jc w:val="both"/>
        <w:rPr>
          <w:color w:val="auto"/>
          <w:lang w:val="sr-Cyrl-CS"/>
        </w:rPr>
      </w:pPr>
      <w:r w:rsidRPr="00E4685C">
        <w:rPr>
          <w:color w:val="auto"/>
          <w:lang w:val="sr-Cyrl-CS"/>
        </w:rPr>
        <w:t xml:space="preserve">Рок за извршење услуге </w:t>
      </w:r>
      <w:r w:rsidR="00E4685C">
        <w:rPr>
          <w:color w:val="auto"/>
          <w:lang w:val="sr-Cyrl-CS"/>
        </w:rPr>
        <w:t xml:space="preserve">је у складу са понуђеним роком </w:t>
      </w:r>
      <w:r w:rsidR="00E32008">
        <w:rPr>
          <w:color w:val="auto"/>
          <w:lang w:val="sr-Cyrl-CS"/>
        </w:rPr>
        <w:t xml:space="preserve">и не може бити дужи од </w:t>
      </w:r>
      <w:r w:rsidR="001916AC">
        <w:rPr>
          <w:color w:val="auto"/>
          <w:lang w:val="sr-Cyrl-CS"/>
        </w:rPr>
        <w:t>1</w:t>
      </w:r>
      <w:r w:rsidR="007E450D">
        <w:rPr>
          <w:color w:val="auto"/>
          <w:lang w:val="sr-Cyrl-CS"/>
        </w:rPr>
        <w:t>0</w:t>
      </w:r>
      <w:bookmarkStart w:id="0" w:name="_GoBack"/>
      <w:bookmarkEnd w:id="0"/>
      <w:r w:rsidR="009A35FF">
        <w:rPr>
          <w:color w:val="auto"/>
          <w:lang w:val="sr-Cyrl-CS"/>
        </w:rPr>
        <w:t xml:space="preserve"> </w:t>
      </w:r>
      <w:r w:rsidR="00E32008">
        <w:rPr>
          <w:color w:val="auto"/>
          <w:lang w:val="sr-Cyrl-CS"/>
        </w:rPr>
        <w:t>кал</w:t>
      </w:r>
      <w:r w:rsidR="008A294E">
        <w:rPr>
          <w:color w:val="auto"/>
          <w:lang w:val="sr-Cyrl-CS"/>
        </w:rPr>
        <w:t>е</w:t>
      </w:r>
      <w:r w:rsidR="00E32008">
        <w:rPr>
          <w:color w:val="auto"/>
          <w:lang w:val="sr-Cyrl-CS"/>
        </w:rPr>
        <w:t>ндарских дана од дана закључења уговора</w:t>
      </w:r>
      <w:r w:rsidR="001916AC">
        <w:rPr>
          <w:color w:val="auto"/>
          <w:lang w:val="sr-Cyrl-CS"/>
        </w:rPr>
        <w:t xml:space="preserve"> и </w:t>
      </w:r>
      <w:r w:rsidR="001E2D6A">
        <w:rPr>
          <w:color w:val="auto"/>
          <w:lang w:val="sr-Cyrl-CS"/>
        </w:rPr>
        <w:t>дос</w:t>
      </w:r>
      <w:r w:rsidR="001916AC">
        <w:rPr>
          <w:color w:val="auto"/>
          <w:lang w:val="sr-Cyrl-CS"/>
        </w:rPr>
        <w:t>т</w:t>
      </w:r>
      <w:r w:rsidR="001E2D6A">
        <w:rPr>
          <w:color w:val="auto"/>
          <w:lang w:val="sr-Cyrl-CS"/>
        </w:rPr>
        <w:t>а</w:t>
      </w:r>
      <w:r w:rsidR="001916AC">
        <w:rPr>
          <w:color w:val="auto"/>
          <w:lang w:val="sr-Cyrl-CS"/>
        </w:rPr>
        <w:t>в</w:t>
      </w:r>
      <w:r w:rsidR="001E2D6A">
        <w:rPr>
          <w:color w:val="auto"/>
          <w:lang w:val="sr-Cyrl-CS"/>
        </w:rPr>
        <w:t xml:space="preserve">љања </w:t>
      </w:r>
      <w:r w:rsidR="001916AC">
        <w:rPr>
          <w:color w:val="auto"/>
          <w:lang w:val="sr-Cyrl-CS"/>
        </w:rPr>
        <w:t>геодетске подлоге.</w:t>
      </w:r>
    </w:p>
    <w:p w:rsidR="00EC03E9" w:rsidRPr="00E4685C" w:rsidRDefault="00EC03E9">
      <w:pPr>
        <w:rPr>
          <w:lang w:val="sr-Cyrl-RS"/>
        </w:rPr>
      </w:pPr>
    </w:p>
    <w:p w:rsidR="00B53132" w:rsidRPr="00E4685C" w:rsidRDefault="00B53132">
      <w:pPr>
        <w:rPr>
          <w:lang w:val="sr-Cyrl-RS"/>
        </w:rPr>
      </w:pPr>
    </w:p>
    <w:p w:rsidR="00B53132" w:rsidRPr="00E4685C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sectPr w:rsidR="00B53132" w:rsidRPr="002F3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85BAC"/>
    <w:multiLevelType w:val="hybridMultilevel"/>
    <w:tmpl w:val="308A9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D654D"/>
    <w:multiLevelType w:val="hybridMultilevel"/>
    <w:tmpl w:val="537E80E4"/>
    <w:lvl w:ilvl="0" w:tplc="50727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5" w:hanging="360"/>
      </w:pPr>
    </w:lvl>
    <w:lvl w:ilvl="2" w:tplc="0409001B" w:tentative="1">
      <w:start w:val="1"/>
      <w:numFmt w:val="lowerRoman"/>
      <w:lvlText w:val="%3."/>
      <w:lvlJc w:val="right"/>
      <w:pPr>
        <w:ind w:left="2105" w:hanging="180"/>
      </w:pPr>
    </w:lvl>
    <w:lvl w:ilvl="3" w:tplc="0409000F" w:tentative="1">
      <w:start w:val="1"/>
      <w:numFmt w:val="decimal"/>
      <w:lvlText w:val="%4."/>
      <w:lvlJc w:val="left"/>
      <w:pPr>
        <w:ind w:left="2825" w:hanging="360"/>
      </w:pPr>
    </w:lvl>
    <w:lvl w:ilvl="4" w:tplc="04090019" w:tentative="1">
      <w:start w:val="1"/>
      <w:numFmt w:val="lowerLetter"/>
      <w:lvlText w:val="%5."/>
      <w:lvlJc w:val="left"/>
      <w:pPr>
        <w:ind w:left="3545" w:hanging="360"/>
      </w:pPr>
    </w:lvl>
    <w:lvl w:ilvl="5" w:tplc="0409001B" w:tentative="1">
      <w:start w:val="1"/>
      <w:numFmt w:val="lowerRoman"/>
      <w:lvlText w:val="%6."/>
      <w:lvlJc w:val="right"/>
      <w:pPr>
        <w:ind w:left="4265" w:hanging="180"/>
      </w:pPr>
    </w:lvl>
    <w:lvl w:ilvl="6" w:tplc="0409000F" w:tentative="1">
      <w:start w:val="1"/>
      <w:numFmt w:val="decimal"/>
      <w:lvlText w:val="%7."/>
      <w:lvlJc w:val="left"/>
      <w:pPr>
        <w:ind w:left="4985" w:hanging="360"/>
      </w:pPr>
    </w:lvl>
    <w:lvl w:ilvl="7" w:tplc="04090019" w:tentative="1">
      <w:start w:val="1"/>
      <w:numFmt w:val="lowerLetter"/>
      <w:lvlText w:val="%8."/>
      <w:lvlJc w:val="left"/>
      <w:pPr>
        <w:ind w:left="5705" w:hanging="360"/>
      </w:pPr>
    </w:lvl>
    <w:lvl w:ilvl="8" w:tplc="0409001B" w:tentative="1">
      <w:start w:val="1"/>
      <w:numFmt w:val="lowerRoman"/>
      <w:lvlText w:val="%9."/>
      <w:lvlJc w:val="right"/>
      <w:pPr>
        <w:ind w:left="64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13"/>
    <w:rsid w:val="00024A28"/>
    <w:rsid w:val="00041A54"/>
    <w:rsid w:val="0009372F"/>
    <w:rsid w:val="000A5DB6"/>
    <w:rsid w:val="000D770B"/>
    <w:rsid w:val="000F1B2F"/>
    <w:rsid w:val="001266F4"/>
    <w:rsid w:val="001371BA"/>
    <w:rsid w:val="001777F2"/>
    <w:rsid w:val="001812F7"/>
    <w:rsid w:val="001916AC"/>
    <w:rsid w:val="001A1109"/>
    <w:rsid w:val="001C02E7"/>
    <w:rsid w:val="001D2F57"/>
    <w:rsid w:val="001D6C00"/>
    <w:rsid w:val="001E2D6A"/>
    <w:rsid w:val="001F77F0"/>
    <w:rsid w:val="00263A10"/>
    <w:rsid w:val="002B3DFC"/>
    <w:rsid w:val="002C679B"/>
    <w:rsid w:val="002D355E"/>
    <w:rsid w:val="002F3DF9"/>
    <w:rsid w:val="00302E52"/>
    <w:rsid w:val="0030359A"/>
    <w:rsid w:val="00316025"/>
    <w:rsid w:val="003A108D"/>
    <w:rsid w:val="003B1272"/>
    <w:rsid w:val="003C24D3"/>
    <w:rsid w:val="003D5C12"/>
    <w:rsid w:val="00401D22"/>
    <w:rsid w:val="00410FAF"/>
    <w:rsid w:val="00423A86"/>
    <w:rsid w:val="00477E88"/>
    <w:rsid w:val="004915F0"/>
    <w:rsid w:val="004A6486"/>
    <w:rsid w:val="004C189D"/>
    <w:rsid w:val="004D1F51"/>
    <w:rsid w:val="004D4CF0"/>
    <w:rsid w:val="005169D2"/>
    <w:rsid w:val="00517672"/>
    <w:rsid w:val="00536A16"/>
    <w:rsid w:val="005755F0"/>
    <w:rsid w:val="00583078"/>
    <w:rsid w:val="00584A52"/>
    <w:rsid w:val="00594C22"/>
    <w:rsid w:val="005A3072"/>
    <w:rsid w:val="005D6DA2"/>
    <w:rsid w:val="006151CF"/>
    <w:rsid w:val="00620679"/>
    <w:rsid w:val="0063234F"/>
    <w:rsid w:val="00643A7D"/>
    <w:rsid w:val="00656491"/>
    <w:rsid w:val="00665748"/>
    <w:rsid w:val="00670550"/>
    <w:rsid w:val="006A6502"/>
    <w:rsid w:val="006D4559"/>
    <w:rsid w:val="00710896"/>
    <w:rsid w:val="00725258"/>
    <w:rsid w:val="007525F9"/>
    <w:rsid w:val="00792846"/>
    <w:rsid w:val="007A244B"/>
    <w:rsid w:val="007C09EA"/>
    <w:rsid w:val="007E450D"/>
    <w:rsid w:val="00823909"/>
    <w:rsid w:val="00850312"/>
    <w:rsid w:val="008957B6"/>
    <w:rsid w:val="008957D3"/>
    <w:rsid w:val="008A294E"/>
    <w:rsid w:val="008C629E"/>
    <w:rsid w:val="008F4003"/>
    <w:rsid w:val="0092492E"/>
    <w:rsid w:val="00971A61"/>
    <w:rsid w:val="00982FB5"/>
    <w:rsid w:val="009A35FF"/>
    <w:rsid w:val="009C018C"/>
    <w:rsid w:val="009C3935"/>
    <w:rsid w:val="009C4587"/>
    <w:rsid w:val="009D2C01"/>
    <w:rsid w:val="009D2E1E"/>
    <w:rsid w:val="009D4597"/>
    <w:rsid w:val="009E1683"/>
    <w:rsid w:val="00A01CAC"/>
    <w:rsid w:val="00A03731"/>
    <w:rsid w:val="00A07FA0"/>
    <w:rsid w:val="00A26566"/>
    <w:rsid w:val="00A53B5B"/>
    <w:rsid w:val="00A76BD8"/>
    <w:rsid w:val="00AB4B84"/>
    <w:rsid w:val="00AC4F41"/>
    <w:rsid w:val="00AD0E20"/>
    <w:rsid w:val="00AD3180"/>
    <w:rsid w:val="00B14A9B"/>
    <w:rsid w:val="00B42A90"/>
    <w:rsid w:val="00B53132"/>
    <w:rsid w:val="00B6579A"/>
    <w:rsid w:val="00B771BC"/>
    <w:rsid w:val="00B8469D"/>
    <w:rsid w:val="00B92EB4"/>
    <w:rsid w:val="00B93BEC"/>
    <w:rsid w:val="00B97F14"/>
    <w:rsid w:val="00BB2B00"/>
    <w:rsid w:val="00BD6C60"/>
    <w:rsid w:val="00BD7BD5"/>
    <w:rsid w:val="00C076C1"/>
    <w:rsid w:val="00C11A15"/>
    <w:rsid w:val="00C17BBF"/>
    <w:rsid w:val="00C51280"/>
    <w:rsid w:val="00C72C67"/>
    <w:rsid w:val="00CA010B"/>
    <w:rsid w:val="00CA59E5"/>
    <w:rsid w:val="00CB2464"/>
    <w:rsid w:val="00CD1D11"/>
    <w:rsid w:val="00CD63AF"/>
    <w:rsid w:val="00CE0459"/>
    <w:rsid w:val="00CE2ACA"/>
    <w:rsid w:val="00CE6EAD"/>
    <w:rsid w:val="00D12BA0"/>
    <w:rsid w:val="00D17304"/>
    <w:rsid w:val="00D33EE7"/>
    <w:rsid w:val="00D5535E"/>
    <w:rsid w:val="00D56A49"/>
    <w:rsid w:val="00D64013"/>
    <w:rsid w:val="00D720B3"/>
    <w:rsid w:val="00D94D8F"/>
    <w:rsid w:val="00DB2586"/>
    <w:rsid w:val="00DB7827"/>
    <w:rsid w:val="00DE4259"/>
    <w:rsid w:val="00DE61A2"/>
    <w:rsid w:val="00DF6BAA"/>
    <w:rsid w:val="00E044F7"/>
    <w:rsid w:val="00E118C0"/>
    <w:rsid w:val="00E30A00"/>
    <w:rsid w:val="00E31A7A"/>
    <w:rsid w:val="00E32008"/>
    <w:rsid w:val="00E451C9"/>
    <w:rsid w:val="00E4685C"/>
    <w:rsid w:val="00E56479"/>
    <w:rsid w:val="00E921E6"/>
    <w:rsid w:val="00EC03E9"/>
    <w:rsid w:val="00ED7569"/>
    <w:rsid w:val="00F004CB"/>
    <w:rsid w:val="00F40C82"/>
    <w:rsid w:val="00F932D8"/>
    <w:rsid w:val="00F97B68"/>
    <w:rsid w:val="00FB7BD3"/>
    <w:rsid w:val="00FC3DF8"/>
    <w:rsid w:val="00FC5A5F"/>
    <w:rsid w:val="00FD5095"/>
    <w:rsid w:val="00FE53FB"/>
    <w:rsid w:val="00F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8957B6"/>
    <w:pPr>
      <w:ind w:left="720"/>
      <w:contextualSpacing/>
    </w:pPr>
  </w:style>
  <w:style w:type="table" w:styleId="TableGrid">
    <w:name w:val="Table Grid"/>
    <w:basedOn w:val="TableNormal"/>
    <w:uiPriority w:val="59"/>
    <w:rsid w:val="00126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8957B6"/>
    <w:pPr>
      <w:ind w:left="720"/>
      <w:contextualSpacing/>
    </w:pPr>
  </w:style>
  <w:style w:type="table" w:styleId="TableGrid">
    <w:name w:val="Table Grid"/>
    <w:basedOn w:val="TableNormal"/>
    <w:uiPriority w:val="59"/>
    <w:rsid w:val="00126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AC94C-7ECA-486D-BB7A-45A54F53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Korisnik</cp:lastModifiedBy>
  <cp:revision>72</cp:revision>
  <cp:lastPrinted>2025-07-09T08:44:00Z</cp:lastPrinted>
  <dcterms:created xsi:type="dcterms:W3CDTF">2022-01-21T10:24:00Z</dcterms:created>
  <dcterms:modified xsi:type="dcterms:W3CDTF">2025-09-02T11:27:00Z</dcterms:modified>
</cp:coreProperties>
</file>