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 w:rsidRPr="0048391F">
        <w:rPr>
          <w:b/>
          <w:color w:val="auto"/>
          <w:lang w:val="sr-Cyrl-RS"/>
        </w:rPr>
        <w:t>ТЕХНИЧКЕ СПЕЦИФИКАЦИЈ</w:t>
      </w:r>
      <w:r w:rsidR="005929D1" w:rsidRPr="0048391F">
        <w:rPr>
          <w:b/>
          <w:color w:val="auto"/>
          <w:lang w:val="sr-Cyrl-RS"/>
        </w:rPr>
        <w:t>Е</w:t>
      </w:r>
      <w:r w:rsidRPr="0048391F">
        <w:rPr>
          <w:b/>
          <w:color w:val="auto"/>
          <w:lang w:val="sr-Cyrl-RS"/>
        </w:rPr>
        <w:t xml:space="preserve"> ЗА НАБАВКУ </w:t>
      </w:r>
      <w:r w:rsidR="00280293" w:rsidRPr="0048391F">
        <w:rPr>
          <w:b/>
          <w:color w:val="auto"/>
          <w:lang w:val="sr-Cyrl-RS"/>
        </w:rPr>
        <w:t>УСЛУГ</w:t>
      </w:r>
      <w:r w:rsidR="00160BED">
        <w:rPr>
          <w:b/>
          <w:color w:val="auto"/>
          <w:lang w:val="sr-Cyrl-RS"/>
        </w:rPr>
        <w:t>Е</w:t>
      </w:r>
    </w:p>
    <w:p w:rsidR="00160BED" w:rsidRPr="00F500AE" w:rsidRDefault="00160BED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  <w:r>
        <w:rPr>
          <w:b/>
          <w:color w:val="auto"/>
          <w:lang w:val="sr-Cyrl-RS"/>
        </w:rPr>
        <w:t>ГЕОДЕТСК</w:t>
      </w:r>
      <w:r w:rsidR="00F500AE">
        <w:rPr>
          <w:b/>
          <w:color w:val="auto"/>
          <w:lang w:val="sr-Latn-RS"/>
        </w:rPr>
        <w:t>E</w:t>
      </w:r>
      <w:r>
        <w:rPr>
          <w:b/>
          <w:color w:val="auto"/>
          <w:lang w:val="sr-Cyrl-RS"/>
        </w:rPr>
        <w:t xml:space="preserve"> </w:t>
      </w:r>
      <w:r w:rsidR="00F500AE">
        <w:rPr>
          <w:b/>
          <w:color w:val="auto"/>
          <w:lang w:val="sr-Cyrl-RS"/>
        </w:rPr>
        <w:t>УСЛУГЕ</w:t>
      </w:r>
    </w:p>
    <w:p w:rsidR="00313D72" w:rsidRPr="0048391F" w:rsidRDefault="00313D72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lang w:val="sr-Cyrl-RS"/>
        </w:rPr>
      </w:pPr>
    </w:p>
    <w:p w:rsidR="008957D3" w:rsidRPr="0048391F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lang w:val="sr-Cyrl-RS"/>
        </w:rPr>
      </w:pPr>
    </w:p>
    <w:p w:rsidR="00D64013" w:rsidRPr="0048391F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lang w:val="sr-Cyrl-RS"/>
        </w:rPr>
      </w:pPr>
      <w:r w:rsidRPr="0048391F">
        <w:rPr>
          <w:b/>
          <w:color w:val="auto"/>
          <w:spacing w:val="1"/>
        </w:rPr>
        <w:t>В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С</w:t>
      </w:r>
      <w:r w:rsidRPr="0048391F">
        <w:rPr>
          <w:b/>
          <w:color w:val="auto"/>
        </w:rPr>
        <w:t>ТА</w:t>
      </w:r>
      <w:r w:rsidRPr="0048391F">
        <w:rPr>
          <w:b/>
          <w:color w:val="auto"/>
          <w:spacing w:val="1"/>
        </w:rPr>
        <w:t xml:space="preserve"> </w:t>
      </w:r>
      <w:r w:rsidR="008957D3" w:rsidRPr="0048391F">
        <w:rPr>
          <w:b/>
          <w:color w:val="auto"/>
          <w:spacing w:val="-2"/>
          <w:lang w:val="sr-Cyrl-RS"/>
        </w:rPr>
        <w:t>УСЛУГЕ</w:t>
      </w:r>
    </w:p>
    <w:p w:rsidR="001D2598" w:rsidRPr="0048391F" w:rsidRDefault="00280293" w:rsidP="001D2598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  <w:r w:rsidRPr="0048391F">
        <w:rPr>
          <w:color w:val="auto"/>
          <w:lang w:val="sr-Cyrl-RS"/>
        </w:rPr>
        <w:t>Геодетске услуге</w:t>
      </w:r>
      <w:r w:rsidR="001D2598" w:rsidRPr="0048391F">
        <w:rPr>
          <w:color w:val="auto"/>
          <w:lang w:val="sr-Cyrl-RS"/>
        </w:rPr>
        <w:t xml:space="preserve"> </w:t>
      </w:r>
    </w:p>
    <w:p w:rsidR="00280293" w:rsidRPr="0048391F" w:rsidRDefault="00280293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lang w:val="sr-Cyrl-RS"/>
        </w:rPr>
      </w:pPr>
    </w:p>
    <w:p w:rsidR="00D64013" w:rsidRPr="0048391F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auto"/>
        </w:rPr>
      </w:pPr>
      <w:r w:rsidRPr="0048391F">
        <w:rPr>
          <w:b/>
          <w:color w:val="auto"/>
        </w:rPr>
        <w:t>Т</w:t>
      </w:r>
      <w:r w:rsidRPr="0048391F">
        <w:rPr>
          <w:b/>
          <w:color w:val="auto"/>
          <w:spacing w:val="-1"/>
        </w:rPr>
        <w:t>ЕХ</w:t>
      </w:r>
      <w:r w:rsidRPr="0048391F">
        <w:rPr>
          <w:b/>
          <w:color w:val="auto"/>
          <w:spacing w:val="1"/>
        </w:rPr>
        <w:t>Н</w:t>
      </w:r>
      <w:r w:rsidRPr="0048391F">
        <w:rPr>
          <w:b/>
          <w:color w:val="auto"/>
          <w:spacing w:val="-1"/>
        </w:rPr>
        <w:t>И</w:t>
      </w:r>
      <w:r w:rsidRPr="0048391F">
        <w:rPr>
          <w:b/>
          <w:color w:val="auto"/>
          <w:spacing w:val="-2"/>
        </w:rPr>
        <w:t>Ч</w:t>
      </w:r>
      <w:r w:rsidRPr="0048391F">
        <w:rPr>
          <w:b/>
          <w:color w:val="auto"/>
          <w:spacing w:val="-1"/>
        </w:rPr>
        <w:t>К</w:t>
      </w:r>
      <w:r w:rsidRPr="0048391F">
        <w:rPr>
          <w:b/>
          <w:color w:val="auto"/>
        </w:rPr>
        <w:t xml:space="preserve">Е </w:t>
      </w:r>
      <w:r w:rsidRPr="0048391F">
        <w:rPr>
          <w:b/>
          <w:color w:val="auto"/>
          <w:spacing w:val="1"/>
        </w:rPr>
        <w:t>КА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АК</w:t>
      </w:r>
      <w:r w:rsidRPr="0048391F">
        <w:rPr>
          <w:b/>
          <w:color w:val="auto"/>
        </w:rPr>
        <w:t>Т</w:t>
      </w:r>
      <w:r w:rsidRPr="0048391F">
        <w:rPr>
          <w:b/>
          <w:color w:val="auto"/>
          <w:spacing w:val="1"/>
        </w:rPr>
        <w:t>Е</w:t>
      </w:r>
      <w:r w:rsidRPr="0048391F">
        <w:rPr>
          <w:b/>
          <w:color w:val="auto"/>
          <w:spacing w:val="-3"/>
        </w:rPr>
        <w:t>Р</w:t>
      </w:r>
      <w:r w:rsidRPr="0048391F">
        <w:rPr>
          <w:b/>
          <w:color w:val="auto"/>
          <w:spacing w:val="-1"/>
        </w:rPr>
        <w:t>ИС</w:t>
      </w:r>
      <w:r w:rsidRPr="0048391F">
        <w:rPr>
          <w:b/>
          <w:color w:val="auto"/>
          <w:spacing w:val="2"/>
        </w:rPr>
        <w:t>Т</w:t>
      </w:r>
      <w:r w:rsidRPr="0048391F">
        <w:rPr>
          <w:b/>
          <w:color w:val="auto"/>
          <w:spacing w:val="-1"/>
        </w:rPr>
        <w:t>ИК</w:t>
      </w:r>
      <w:r w:rsidRPr="0048391F">
        <w:rPr>
          <w:b/>
          <w:color w:val="auto"/>
        </w:rPr>
        <w:t xml:space="preserve">Е </w:t>
      </w:r>
    </w:p>
    <w:p w:rsidR="00D7185E" w:rsidRPr="0048391F" w:rsidRDefault="00D7185E" w:rsidP="00D7185E">
      <w:pPr>
        <w:widowControl w:val="0"/>
        <w:autoSpaceDE w:val="0"/>
        <w:autoSpaceDN w:val="0"/>
        <w:adjustRightInd w:val="0"/>
        <w:spacing w:line="240" w:lineRule="auto"/>
        <w:rPr>
          <w:color w:val="auto"/>
        </w:rPr>
      </w:pPr>
    </w:p>
    <w:p w:rsidR="00280293" w:rsidRPr="0048391F" w:rsidRDefault="00280293" w:rsidP="00280293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Услуга се обавља у складу са :</w:t>
      </w:r>
    </w:p>
    <w:p w:rsidR="00280293" w:rsidRPr="0048391F" w:rsidRDefault="008848F1" w:rsidP="00280293">
      <w:pPr>
        <w:suppressAutoHyphens w:val="0"/>
        <w:spacing w:line="240" w:lineRule="auto"/>
        <w:rPr>
          <w:rFonts w:eastAsia="Calibri"/>
          <w:color w:val="auto"/>
          <w:kern w:val="0"/>
          <w:lang w:val="sr-Cyrl-CS" w:eastAsia="en-US"/>
        </w:rPr>
      </w:pPr>
      <w:r w:rsidRPr="0048391F">
        <w:rPr>
          <w:rFonts w:eastAsia="Calibri"/>
          <w:color w:val="auto"/>
          <w:kern w:val="0"/>
          <w:lang w:val="sr-Cyrl-CS" w:eastAsia="en-US"/>
        </w:rPr>
        <w:t>-Законом о државном премеру и катастру (''Сл.гласник РС'' бр72/2009, 18/2010, 65/2013, 15/2015-одлука УС, 47/2017-аут.туимачење, 113/2017-др.закон, 27/2018-др.закон, 41/2018-др.закон и 9/2020-др.закон</w:t>
      </w:r>
      <w:r w:rsidR="006A7F55">
        <w:rPr>
          <w:rFonts w:eastAsia="Calibri"/>
          <w:color w:val="auto"/>
          <w:kern w:val="0"/>
          <w:lang w:val="sr-Cyrl-CS" w:eastAsia="en-US"/>
        </w:rPr>
        <w:t xml:space="preserve"> и 92/2023</w:t>
      </w:r>
      <w:r w:rsidRPr="0048391F">
        <w:rPr>
          <w:rFonts w:eastAsia="Calibri"/>
          <w:color w:val="auto"/>
          <w:kern w:val="0"/>
          <w:lang w:val="sr-Cyrl-CS" w:eastAsia="en-US"/>
        </w:rPr>
        <w:t xml:space="preserve">) и </w:t>
      </w:r>
      <w:r w:rsidR="00280293" w:rsidRPr="0048391F">
        <w:rPr>
          <w:rFonts w:eastAsia="Calibri"/>
          <w:color w:val="auto"/>
          <w:kern w:val="0"/>
          <w:lang w:val="sr-Cyrl-CS" w:eastAsia="en-US"/>
        </w:rPr>
        <w:t xml:space="preserve">подзаконским актима </w:t>
      </w:r>
      <w:r w:rsidRPr="0048391F">
        <w:rPr>
          <w:rFonts w:eastAsia="Calibri"/>
          <w:color w:val="auto"/>
          <w:kern w:val="0"/>
          <w:lang w:val="sr-Cyrl-CS" w:eastAsia="en-US"/>
        </w:rPr>
        <w:t>овог</w:t>
      </w:r>
      <w:r w:rsidR="00280293" w:rsidRPr="0048391F">
        <w:rPr>
          <w:rFonts w:eastAsia="Calibri"/>
          <w:color w:val="auto"/>
          <w:kern w:val="0"/>
          <w:lang w:val="sr-Cyrl-CS" w:eastAsia="en-US"/>
        </w:rPr>
        <w:t xml:space="preserve"> закона;</w:t>
      </w:r>
    </w:p>
    <w:p w:rsidR="00280293" w:rsidRPr="0048391F" w:rsidRDefault="0028029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lang w:val="sr-Cyrl-CS"/>
        </w:rPr>
      </w:pPr>
    </w:p>
    <w:p w:rsidR="001B21EB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  <w:r w:rsidRPr="0048391F">
        <w:rPr>
          <w:bCs/>
          <w:color w:val="auto"/>
          <w:lang w:val="sr-Cyrl-RS"/>
        </w:rPr>
        <w:t>Сви елаборати који се израђују достављају се Наручиоцу у једном примерку у електронском облику (</w:t>
      </w:r>
      <w:r w:rsidRPr="0048391F">
        <w:rPr>
          <w:bCs/>
          <w:color w:val="auto"/>
          <w:lang w:val="sr-Latn-RS"/>
        </w:rPr>
        <w:t>.pdf</w:t>
      </w:r>
      <w:r w:rsidRPr="0048391F">
        <w:rPr>
          <w:bCs/>
          <w:color w:val="auto"/>
          <w:lang w:val="sr-Cyrl-RS"/>
        </w:rPr>
        <w:t xml:space="preserve">  </w:t>
      </w:r>
      <w:r w:rsidR="00C7391D" w:rsidRPr="0048391F">
        <w:rPr>
          <w:bCs/>
          <w:color w:val="auto"/>
          <w:lang w:val="sr-Cyrl-RS"/>
        </w:rPr>
        <w:t xml:space="preserve">електронски оверен  </w:t>
      </w:r>
      <w:r w:rsidRPr="0048391F">
        <w:rPr>
          <w:bCs/>
          <w:color w:val="auto"/>
          <w:lang w:val="sr-Cyrl-RS"/>
        </w:rPr>
        <w:t xml:space="preserve">и </w:t>
      </w:r>
      <w:r w:rsidRPr="0048391F">
        <w:rPr>
          <w:bCs/>
          <w:color w:val="auto"/>
          <w:lang w:val="sr-Latn-RS"/>
        </w:rPr>
        <w:t xml:space="preserve"> .dwg </w:t>
      </w:r>
      <w:r w:rsidRPr="0048391F">
        <w:rPr>
          <w:bCs/>
          <w:color w:val="auto"/>
          <w:lang w:val="sr-Cyrl-RS"/>
        </w:rPr>
        <w:t xml:space="preserve">формат) </w:t>
      </w:r>
      <w:r w:rsidR="00047381">
        <w:rPr>
          <w:bCs/>
          <w:color w:val="auto"/>
          <w:lang w:val="sr-Cyrl-RS"/>
        </w:rPr>
        <w:t>, у</w:t>
      </w:r>
      <w:r w:rsidRPr="0048391F">
        <w:rPr>
          <w:bCs/>
          <w:color w:val="auto"/>
          <w:lang w:val="sr-Cyrl-RS"/>
        </w:rPr>
        <w:t xml:space="preserve"> </w:t>
      </w:r>
      <w:r w:rsidR="005D6CDA">
        <w:rPr>
          <w:bCs/>
          <w:color w:val="auto"/>
          <w:lang w:val="sr-Cyrl-RS"/>
        </w:rPr>
        <w:t xml:space="preserve">једном примерку у </w:t>
      </w:r>
      <w:r w:rsidRPr="0048391F">
        <w:rPr>
          <w:bCs/>
          <w:color w:val="auto"/>
          <w:lang w:val="sr-Cyrl-RS"/>
        </w:rPr>
        <w:t>штампаном облику</w:t>
      </w:r>
      <w:r w:rsidR="006A7F55">
        <w:rPr>
          <w:bCs/>
          <w:color w:val="auto"/>
          <w:lang w:val="sr-Cyrl-RS"/>
        </w:rPr>
        <w:t>.</w:t>
      </w:r>
    </w:p>
    <w:p w:rsidR="006A7F55" w:rsidRPr="0048391F" w:rsidRDefault="006A7F55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lang w:val="sr-Cyrl-RS"/>
        </w:rPr>
      </w:pPr>
    </w:p>
    <w:p w:rsidR="001B21EB" w:rsidRPr="0048391F" w:rsidRDefault="00D64013" w:rsidP="001B2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auto"/>
        </w:rPr>
      </w:pPr>
      <w:r w:rsidRPr="0048391F">
        <w:rPr>
          <w:bCs/>
          <w:color w:val="auto"/>
          <w:lang w:val="sr-Cyrl-RS"/>
        </w:rPr>
        <w:t xml:space="preserve">  </w:t>
      </w:r>
      <w:r w:rsidRPr="0048391F">
        <w:rPr>
          <w:b/>
          <w:bCs/>
          <w:color w:val="auto"/>
          <w:lang w:val="sr-Cyrl-RS"/>
        </w:rPr>
        <w:t xml:space="preserve">КОЛИЧИНА И ОПИС </w:t>
      </w:r>
    </w:p>
    <w:p w:rsidR="001D2598" w:rsidRPr="0048391F" w:rsidRDefault="001D2598" w:rsidP="001D2598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auto"/>
        </w:rPr>
      </w:pPr>
    </w:p>
    <w:p w:rsidR="0048391F" w:rsidRPr="0048391F" w:rsidRDefault="0048391F" w:rsidP="0048391F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Cyrl-CS" w:eastAsia="sr-Latn-RS"/>
        </w:rPr>
      </w:pPr>
      <w:r w:rsidRPr="0048391F">
        <w:rPr>
          <w:bCs/>
          <w:i/>
          <w:color w:val="auto"/>
          <w:lang w:val="sr-Cyrl-RS"/>
        </w:rPr>
        <w:t xml:space="preserve">Тачка </w:t>
      </w:r>
      <w:r w:rsidR="000B275B">
        <w:rPr>
          <w:bCs/>
          <w:i/>
          <w:color w:val="auto"/>
          <w:lang w:val="sr-Cyrl-RS"/>
        </w:rPr>
        <w:t>1</w:t>
      </w:r>
      <w:r w:rsidRPr="0048391F">
        <w:rPr>
          <w:rFonts w:eastAsia="Times New Roman"/>
          <w:i/>
          <w:color w:val="auto"/>
          <w:kern w:val="0"/>
          <w:lang w:val="sr-Cyrl-RS" w:eastAsia="sr-Latn-RS"/>
        </w:rPr>
        <w:t>. у обрасцу структуре цене</w:t>
      </w:r>
    </w:p>
    <w:p w:rsidR="0083165D" w:rsidRPr="0048391F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Елаборат: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8A616E">
        <w:rPr>
          <w:rFonts w:eastAsia="Times New Roman"/>
          <w:color w:val="auto"/>
          <w:kern w:val="0"/>
          <w:lang w:val="sr-Cyrl-CS" w:eastAsia="sr-Latn-RS"/>
        </w:rPr>
        <w:t>К</w:t>
      </w: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атастарско-топографски план </w:t>
      </w:r>
    </w:p>
    <w:p w:rsidR="00160BED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kern w:val="0"/>
          <w:lang w:val="sr-Cyrl-RS" w:eastAsia="en-U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Pr="0048391F">
        <w:rPr>
          <w:rFonts w:eastAsia="Times New Roman"/>
          <w:kern w:val="0"/>
          <w:lang w:val="sr-Cyrl-RS" w:eastAsia="en-US"/>
        </w:rPr>
        <w:t xml:space="preserve">КТП се израђује </w:t>
      </w:r>
      <w:r w:rsidR="00F123DE">
        <w:rPr>
          <w:rFonts w:eastAsia="Times New Roman"/>
          <w:kern w:val="0"/>
          <w:lang w:val="sr-Cyrl-RS" w:eastAsia="en-US"/>
        </w:rPr>
        <w:t xml:space="preserve">као подлога за пројектовање </w:t>
      </w:r>
      <w:r w:rsidRPr="0048391F">
        <w:rPr>
          <w:rFonts w:eastAsia="Times New Roman"/>
          <w:kern w:val="0"/>
          <w:lang w:val="sr-Cyrl-RS" w:eastAsia="en-US"/>
        </w:rPr>
        <w:t xml:space="preserve">техничке </w:t>
      </w:r>
      <w:r w:rsidR="0048391F">
        <w:rPr>
          <w:rFonts w:eastAsia="Times New Roman"/>
          <w:kern w:val="0"/>
          <w:lang w:val="sr-Cyrl-RS" w:eastAsia="en-US"/>
        </w:rPr>
        <w:t>докум</w:t>
      </w:r>
      <w:r w:rsidR="00FA1FFF">
        <w:rPr>
          <w:rFonts w:eastAsia="Times New Roman"/>
          <w:kern w:val="0"/>
          <w:lang w:val="sr-Cyrl-RS" w:eastAsia="en-US"/>
        </w:rPr>
        <w:t>е</w:t>
      </w:r>
      <w:r w:rsidR="0048391F">
        <w:rPr>
          <w:rFonts w:eastAsia="Times New Roman"/>
          <w:kern w:val="0"/>
          <w:lang w:val="sr-Cyrl-RS" w:eastAsia="en-US"/>
        </w:rPr>
        <w:t xml:space="preserve">нтације </w:t>
      </w:r>
    </w:p>
    <w:p w:rsidR="006A7F55" w:rsidRDefault="0083165D" w:rsidP="00B611A2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Локација: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6A7F55">
        <w:rPr>
          <w:rFonts w:eastAsia="Times New Roman"/>
          <w:color w:val="auto"/>
          <w:kern w:val="0"/>
          <w:lang w:val="sr-Cyrl-CS" w:eastAsia="sr-Latn-RS"/>
        </w:rPr>
        <w:t>Део к</w:t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>атастарск</w:t>
      </w:r>
      <w:r w:rsidR="00F123DE">
        <w:rPr>
          <w:rFonts w:eastAsia="Times New Roman"/>
          <w:color w:val="auto"/>
          <w:kern w:val="0"/>
          <w:lang w:val="sr-Cyrl-CS" w:eastAsia="sr-Latn-RS"/>
        </w:rPr>
        <w:t>е</w:t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 xml:space="preserve"> парцел</w:t>
      </w:r>
      <w:r w:rsidR="00F123DE">
        <w:rPr>
          <w:rFonts w:eastAsia="Times New Roman"/>
          <w:color w:val="auto"/>
          <w:kern w:val="0"/>
          <w:lang w:val="sr-Cyrl-CS" w:eastAsia="sr-Latn-RS"/>
        </w:rPr>
        <w:t>е</w:t>
      </w:r>
      <w:r w:rsidR="00B611A2" w:rsidRPr="00F123DE">
        <w:rPr>
          <w:rFonts w:eastAsia="Times New Roman"/>
          <w:color w:val="auto"/>
          <w:kern w:val="0"/>
          <w:lang w:val="sr-Cyrl-CS" w:eastAsia="sr-Latn-RS"/>
        </w:rPr>
        <w:t xml:space="preserve"> број</w:t>
      </w:r>
      <w:r w:rsidR="00F123DE">
        <w:rPr>
          <w:rFonts w:eastAsia="Times New Roman"/>
          <w:color w:val="auto"/>
          <w:kern w:val="0"/>
          <w:lang w:val="sr-Cyrl-CS" w:eastAsia="sr-Latn-RS"/>
        </w:rPr>
        <w:t xml:space="preserve"> </w:t>
      </w:r>
      <w:r w:rsidR="006A7F55">
        <w:rPr>
          <w:rFonts w:eastAsia="Times New Roman"/>
          <w:color w:val="auto"/>
          <w:kern w:val="0"/>
          <w:lang w:val="sr-Cyrl-CS" w:eastAsia="sr-Latn-RS"/>
        </w:rPr>
        <w:t>7117/1 КО Блаце и део катастарске парцеле број 5620 КО Блаце</w:t>
      </w:r>
    </w:p>
    <w:p w:rsidR="0083165D" w:rsidRDefault="006A7F55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Површина</w:t>
      </w:r>
      <w:r w:rsidR="0083165D" w:rsidRPr="0048391F">
        <w:rPr>
          <w:rFonts w:eastAsia="Times New Roman"/>
          <w:color w:val="auto"/>
          <w:kern w:val="0"/>
          <w:lang w:val="sr-Cyrl-CS" w:eastAsia="sr-Latn-RS"/>
        </w:rPr>
        <w:t>:</w:t>
      </w:r>
      <w:r w:rsidR="0083165D" w:rsidRPr="0048391F">
        <w:rPr>
          <w:rFonts w:eastAsia="Times New Roman"/>
          <w:color w:val="auto"/>
          <w:kern w:val="0"/>
          <w:lang w:val="sr-Cyrl-CS" w:eastAsia="sr-Latn-RS"/>
        </w:rPr>
        <w:tab/>
        <w:t xml:space="preserve">приближно </w:t>
      </w:r>
      <w:r>
        <w:rPr>
          <w:rFonts w:eastAsia="Times New Roman"/>
          <w:color w:val="auto"/>
          <w:kern w:val="0"/>
          <w:lang w:val="sr-Cyrl-CS" w:eastAsia="sr-Latn-RS"/>
        </w:rPr>
        <w:t>150м2</w:t>
      </w:r>
    </w:p>
    <w:p w:rsidR="006A7F55" w:rsidRDefault="001B56B5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Опис радова</w:t>
      </w:r>
      <w:r w:rsidR="00160BED">
        <w:rPr>
          <w:rFonts w:eastAsia="Times New Roman"/>
          <w:color w:val="auto"/>
          <w:kern w:val="0"/>
          <w:lang w:val="sr-Cyrl-CS" w:eastAsia="sr-Latn-RS"/>
        </w:rPr>
        <w:t xml:space="preserve">: </w:t>
      </w:r>
      <w:r w:rsidR="00160BED">
        <w:rPr>
          <w:rFonts w:eastAsia="Times New Roman"/>
          <w:color w:val="auto"/>
          <w:kern w:val="0"/>
          <w:lang w:val="sr-Cyrl-CS" w:eastAsia="sr-Latn-RS"/>
        </w:rPr>
        <w:tab/>
        <w:t>потребно је снимити постојећ</w:t>
      </w:r>
      <w:r w:rsidR="006A7F55">
        <w:rPr>
          <w:rFonts w:eastAsia="Times New Roman"/>
          <w:color w:val="auto"/>
          <w:kern w:val="0"/>
          <w:lang w:val="sr-Cyrl-CS" w:eastAsia="sr-Latn-RS"/>
        </w:rPr>
        <w:t>е стање на парцели 5620 КО Блаце као подлогу за пројектовање колског прилаза из улице Карађорђеве преме кућном плацу.</w:t>
      </w:r>
    </w:p>
    <w:p w:rsidR="006A7F55" w:rsidRDefault="006A7F55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</w:p>
    <w:p w:rsidR="000B275B" w:rsidRPr="00FF0F81" w:rsidRDefault="000B275B" w:rsidP="000B275B">
      <w:pPr>
        <w:suppressAutoHyphens w:val="0"/>
        <w:spacing w:line="240" w:lineRule="auto"/>
        <w:rPr>
          <w:rFonts w:eastAsia="Times New Roman"/>
          <w:i/>
          <w:color w:val="auto"/>
          <w:kern w:val="0"/>
          <w:lang w:val="sr-Latn-RS" w:eastAsia="sr-Latn-RS"/>
        </w:rPr>
      </w:pPr>
      <w:r w:rsidRPr="0048391F">
        <w:rPr>
          <w:bCs/>
          <w:i/>
          <w:color w:val="auto"/>
          <w:lang w:val="sr-Cyrl-RS"/>
        </w:rPr>
        <w:t xml:space="preserve">Тачка </w:t>
      </w:r>
      <w:r w:rsidR="00E46D25">
        <w:rPr>
          <w:bCs/>
          <w:i/>
          <w:color w:val="auto"/>
          <w:lang w:val="sr-Cyrl-RS"/>
        </w:rPr>
        <w:t>2</w:t>
      </w:r>
      <w:r w:rsidRPr="0048391F">
        <w:rPr>
          <w:rFonts w:eastAsia="Times New Roman"/>
          <w:i/>
          <w:color w:val="auto"/>
          <w:kern w:val="0"/>
          <w:lang w:val="sr-Cyrl-RS" w:eastAsia="sr-Latn-RS"/>
        </w:rPr>
        <w:t>. у обрасцу структуре цене</w:t>
      </w:r>
    </w:p>
    <w:p w:rsidR="00547C41" w:rsidRPr="0048391F" w:rsidRDefault="00547C41" w:rsidP="00547C41">
      <w:pPr>
        <w:suppressAutoHyphens w:val="0"/>
        <w:spacing w:line="240" w:lineRule="auto"/>
        <w:rPr>
          <w:bCs/>
          <w:color w:val="auto"/>
          <w:lang w:val="sr-Cyrl-RS"/>
        </w:rPr>
      </w:pPr>
      <w:r>
        <w:rPr>
          <w:rFonts w:eastAsia="Times New Roman"/>
          <w:color w:val="auto"/>
          <w:kern w:val="0"/>
          <w:lang w:val="sr-Cyrl-RS" w:eastAsia="sr-Latn-RS"/>
        </w:rPr>
        <w:t xml:space="preserve">Елаборат: </w:t>
      </w:r>
      <w:r>
        <w:rPr>
          <w:rFonts w:eastAsia="Times New Roman"/>
          <w:color w:val="auto"/>
          <w:kern w:val="0"/>
          <w:lang w:val="sr-Cyrl-RS" w:eastAsia="sr-Latn-RS"/>
        </w:rPr>
        <w:tab/>
        <w:t>скица омеђавања</w:t>
      </w:r>
    </w:p>
    <w:p w:rsidR="000B275B" w:rsidRPr="0048391F" w:rsidRDefault="000B275B" w:rsidP="000B275B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>Објекат :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  <w:t>улице и путеви на територији општине Блаце</w:t>
      </w:r>
    </w:p>
    <w:p w:rsidR="000B275B" w:rsidRPr="0048391F" w:rsidRDefault="000B275B" w:rsidP="000B275B">
      <w:pPr>
        <w:suppressAutoHyphens w:val="0"/>
        <w:spacing w:line="240" w:lineRule="auto"/>
        <w:rPr>
          <w:rFonts w:eastAsia="Times New Roman"/>
          <w:color w:val="auto"/>
          <w:kern w:val="0"/>
          <w:lang w:val="sr-Cyrl-CS" w:eastAsia="sr-Latn-RS"/>
        </w:rPr>
      </w:pPr>
      <w:r w:rsidRPr="0048391F">
        <w:rPr>
          <w:rFonts w:eastAsia="Times New Roman"/>
          <w:color w:val="auto"/>
          <w:kern w:val="0"/>
          <w:lang w:val="sr-Cyrl-CS" w:eastAsia="sr-Latn-RS"/>
        </w:rPr>
        <w:t xml:space="preserve">Дужина: </w:t>
      </w:r>
      <w:r w:rsidRPr="0048391F">
        <w:rPr>
          <w:rFonts w:eastAsia="Times New Roman"/>
          <w:color w:val="auto"/>
          <w:kern w:val="0"/>
          <w:lang w:val="sr-Cyrl-CS" w:eastAsia="sr-Latn-RS"/>
        </w:rPr>
        <w:tab/>
      </w:r>
      <w:r w:rsidR="00D4384B">
        <w:rPr>
          <w:rFonts w:eastAsia="Times New Roman"/>
          <w:color w:val="auto"/>
          <w:kern w:val="0"/>
          <w:lang w:val="sr-Cyrl-CS" w:eastAsia="sr-Latn-RS"/>
        </w:rPr>
        <w:t>2</w:t>
      </w:r>
      <w:r>
        <w:rPr>
          <w:rFonts w:eastAsia="Times New Roman"/>
          <w:color w:val="auto"/>
          <w:kern w:val="0"/>
          <w:lang w:val="sr-Cyrl-CS" w:eastAsia="sr-Latn-RS"/>
        </w:rPr>
        <w:t>000м</w:t>
      </w:r>
    </w:p>
    <w:p w:rsidR="000B275B" w:rsidRDefault="000B275B" w:rsidP="000B275B">
      <w:pPr>
        <w:suppressAutoHyphens w:val="0"/>
        <w:spacing w:line="240" w:lineRule="auto"/>
        <w:rPr>
          <w:rFonts w:eastAsia="Times New Roman"/>
          <w:color w:val="auto"/>
          <w:kern w:val="0"/>
          <w:lang w:val="sr-Cyrl-RS" w:eastAsia="sr-Latn-RS"/>
        </w:rPr>
      </w:pPr>
      <w:r w:rsidRPr="0048391F">
        <w:rPr>
          <w:rFonts w:eastAsia="Times New Roman"/>
          <w:color w:val="auto"/>
          <w:kern w:val="0"/>
          <w:lang w:val="sr-Cyrl-RS" w:eastAsia="sr-Latn-RS"/>
        </w:rPr>
        <w:t>Опис радова:</w:t>
      </w:r>
      <w:r w:rsidRPr="0048391F">
        <w:rPr>
          <w:rFonts w:eastAsia="Times New Roman"/>
          <w:color w:val="auto"/>
          <w:kern w:val="0"/>
          <w:lang w:val="sr-Cyrl-RS" w:eastAsia="sr-Latn-RS"/>
        </w:rPr>
        <w:tab/>
      </w:r>
      <w:r w:rsidR="00547C41">
        <w:rPr>
          <w:rFonts w:eastAsia="Times New Roman"/>
          <w:color w:val="auto"/>
          <w:kern w:val="0"/>
          <w:lang w:val="sr-Cyrl-RS" w:eastAsia="sr-Latn-RS"/>
        </w:rPr>
        <w:t>Потребно је и</w:t>
      </w:r>
      <w:r w:rsidRPr="0048391F">
        <w:rPr>
          <w:rFonts w:eastAsia="Times New Roman"/>
          <w:color w:val="auto"/>
          <w:kern w:val="0"/>
          <w:lang w:val="sr-Cyrl-RS" w:eastAsia="sr-Latn-RS"/>
        </w:rPr>
        <w:t>звршити обележевање међних тачака катастарских парцела улица и путева на територији општине Блаце, према појединачним налозима</w:t>
      </w:r>
      <w:r w:rsidR="00547C41">
        <w:rPr>
          <w:rFonts w:eastAsia="Times New Roman"/>
          <w:color w:val="auto"/>
          <w:kern w:val="0"/>
          <w:lang w:val="sr-Cyrl-RS" w:eastAsia="sr-Latn-RS"/>
        </w:rPr>
        <w:t>.</w:t>
      </w:r>
    </w:p>
    <w:p w:rsidR="00B611A2" w:rsidRDefault="00B611A2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</w:p>
    <w:p w:rsidR="00DE4EE6" w:rsidRPr="003A6CB8" w:rsidRDefault="00DE4EE6" w:rsidP="00DE4EE6">
      <w:pPr>
        <w:suppressAutoHyphens w:val="0"/>
        <w:spacing w:line="240" w:lineRule="auto"/>
        <w:ind w:left="1410" w:hanging="1410"/>
        <w:rPr>
          <w:rFonts w:eastAsia="Times New Roman"/>
          <w:i/>
          <w:color w:val="auto"/>
          <w:kern w:val="0"/>
          <w:lang w:val="sr-Cyrl-CS" w:eastAsia="sr-Latn-RS"/>
        </w:rPr>
      </w:pPr>
      <w:r w:rsidRPr="003A6CB8">
        <w:rPr>
          <w:rFonts w:eastAsia="Times New Roman"/>
          <w:i/>
          <w:color w:val="auto"/>
          <w:kern w:val="0"/>
          <w:lang w:val="sr-Cyrl-CS" w:eastAsia="sr-Latn-RS"/>
        </w:rPr>
        <w:t xml:space="preserve">Тачка </w:t>
      </w:r>
      <w:r>
        <w:rPr>
          <w:rFonts w:eastAsia="Times New Roman"/>
          <w:i/>
          <w:color w:val="auto"/>
          <w:kern w:val="0"/>
          <w:lang w:val="sr-Cyrl-CS" w:eastAsia="sr-Latn-RS"/>
        </w:rPr>
        <w:t>3</w:t>
      </w:r>
      <w:r w:rsidRPr="003A6CB8">
        <w:rPr>
          <w:rFonts w:eastAsia="Times New Roman"/>
          <w:i/>
          <w:color w:val="auto"/>
          <w:kern w:val="0"/>
          <w:lang w:val="sr-Cyrl-CS" w:eastAsia="sr-Latn-RS"/>
        </w:rPr>
        <w:t xml:space="preserve"> у обрасцу структуре цене</w:t>
      </w:r>
    </w:p>
    <w:p w:rsidR="00A41DBA" w:rsidRDefault="00DE4EE6" w:rsidP="00DE4EE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 xml:space="preserve">Елаборат: </w:t>
      </w:r>
      <w:r>
        <w:rPr>
          <w:rFonts w:eastAsia="Times New Roman"/>
          <w:color w:val="auto"/>
          <w:kern w:val="0"/>
          <w:lang w:val="sr-Cyrl-CS" w:eastAsia="sr-Latn-RS"/>
        </w:rPr>
        <w:tab/>
        <w:t xml:space="preserve">Геодетски елаборат водова </w:t>
      </w:r>
    </w:p>
    <w:p w:rsidR="00DE4EE6" w:rsidRDefault="00DE4EE6" w:rsidP="00DE4EE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Latn-RS" w:eastAsia="sr-Latn-RS"/>
        </w:rPr>
      </w:pPr>
      <w:r>
        <w:rPr>
          <w:rFonts w:eastAsia="Times New Roman"/>
          <w:color w:val="auto"/>
          <w:kern w:val="0"/>
          <w:lang w:val="sr-Cyrl-CS" w:eastAsia="sr-Latn-RS"/>
        </w:rPr>
        <w:t>Објекат:</w:t>
      </w:r>
      <w:r>
        <w:rPr>
          <w:rFonts w:eastAsia="Times New Roman"/>
          <w:color w:val="auto"/>
          <w:kern w:val="0"/>
          <w:lang w:val="sr-Cyrl-CS" w:eastAsia="sr-Latn-RS"/>
        </w:rPr>
        <w:tab/>
      </w:r>
      <w:r>
        <w:rPr>
          <w:rFonts w:eastAsia="Times New Roman"/>
          <w:color w:val="auto"/>
          <w:kern w:val="0"/>
          <w:lang w:val="sr-Cyrl-RS" w:eastAsia="sr-Latn-RS"/>
        </w:rPr>
        <w:t>атмосферска канализација</w:t>
      </w:r>
    </w:p>
    <w:p w:rsidR="00DE4EE6" w:rsidRDefault="00DE4EE6" w:rsidP="00DE4EE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RS" w:eastAsia="sr-Latn-RS"/>
        </w:rPr>
      </w:pPr>
      <w:r>
        <w:rPr>
          <w:rFonts w:eastAsia="Times New Roman"/>
          <w:color w:val="auto"/>
          <w:kern w:val="0"/>
          <w:lang w:val="sr-Cyrl-RS" w:eastAsia="sr-Latn-RS"/>
        </w:rPr>
        <w:t>Дужина:</w:t>
      </w:r>
      <w:r>
        <w:rPr>
          <w:rFonts w:eastAsia="Times New Roman"/>
          <w:color w:val="auto"/>
          <w:kern w:val="0"/>
          <w:lang w:val="sr-Cyrl-RS" w:eastAsia="sr-Latn-RS"/>
        </w:rPr>
        <w:tab/>
        <w:t xml:space="preserve">приближно </w:t>
      </w:r>
      <w:r>
        <w:rPr>
          <w:rFonts w:eastAsia="Times New Roman"/>
          <w:color w:val="auto"/>
          <w:kern w:val="0"/>
          <w:lang w:val="sr-Cyrl-RS" w:eastAsia="sr-Latn-RS"/>
        </w:rPr>
        <w:t>100м</w:t>
      </w:r>
    </w:p>
    <w:p w:rsidR="00DE4EE6" w:rsidRDefault="00DE4EE6" w:rsidP="00DE4EE6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RS" w:eastAsia="sr-Latn-RS"/>
        </w:rPr>
      </w:pPr>
      <w:r>
        <w:rPr>
          <w:rFonts w:eastAsia="Times New Roman"/>
          <w:color w:val="auto"/>
          <w:kern w:val="0"/>
          <w:lang w:val="sr-Cyrl-RS" w:eastAsia="sr-Latn-RS"/>
        </w:rPr>
        <w:t xml:space="preserve">Опис радова: </w:t>
      </w:r>
      <w:r w:rsidR="00A41DBA">
        <w:rPr>
          <w:rFonts w:eastAsia="Times New Roman"/>
          <w:color w:val="auto"/>
          <w:kern w:val="0"/>
          <w:lang w:val="sr-Cyrl-RS" w:eastAsia="sr-Latn-RS"/>
        </w:rPr>
        <w:t xml:space="preserve">За потребе уписа инсталација у катастар инфраструктуре потребно је израдити Елаборат </w:t>
      </w:r>
    </w:p>
    <w:p w:rsidR="00522DEA" w:rsidRDefault="00522DEA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lang w:val="sr-Cyrl-CS" w:eastAsia="sr-Latn-RS"/>
        </w:rPr>
      </w:pPr>
    </w:p>
    <w:p w:rsidR="00A3367D" w:rsidRPr="0048391F" w:rsidRDefault="00BD36A6" w:rsidP="00A3367D">
      <w:pPr>
        <w:tabs>
          <w:tab w:val="left" w:pos="7650"/>
        </w:tabs>
        <w:jc w:val="both"/>
        <w:rPr>
          <w:b/>
          <w:lang w:val="sr-Cyrl-RS"/>
        </w:rPr>
      </w:pPr>
      <w:r w:rsidRPr="0048391F">
        <w:rPr>
          <w:b/>
          <w:lang w:val="sr-Cyrl-RS"/>
        </w:rPr>
        <w:t>4</w:t>
      </w:r>
      <w:r w:rsidR="00A3367D" w:rsidRPr="0048391F">
        <w:rPr>
          <w:b/>
          <w:lang w:val="sr-Cyrl-RS"/>
        </w:rPr>
        <w:t>.РОК ЗА ИЗВРШЕЊЕ:</w:t>
      </w:r>
      <w:r w:rsidR="00EC03E9" w:rsidRPr="0048391F">
        <w:rPr>
          <w:b/>
          <w:lang w:val="sr-Cyrl-RS"/>
        </w:rPr>
        <w:tab/>
      </w:r>
    </w:p>
    <w:p w:rsidR="00B53132" w:rsidRPr="0048391F" w:rsidRDefault="00A3367D" w:rsidP="006070AB">
      <w:pPr>
        <w:tabs>
          <w:tab w:val="left" w:pos="7650"/>
        </w:tabs>
        <w:jc w:val="both"/>
        <w:rPr>
          <w:b/>
          <w:lang w:val="sr-Cyrl-RS"/>
        </w:rPr>
      </w:pPr>
      <w:r w:rsidRPr="0048391F">
        <w:rPr>
          <w:color w:val="auto"/>
          <w:lang w:val="sr-Cyrl-CS"/>
        </w:rPr>
        <w:t xml:space="preserve">Рок за извршење </w:t>
      </w:r>
      <w:r w:rsidR="00C30F6A">
        <w:rPr>
          <w:color w:val="auto"/>
          <w:lang w:val="sr-Cyrl-CS"/>
        </w:rPr>
        <w:t xml:space="preserve">појединачне </w:t>
      </w:r>
      <w:r w:rsidRPr="0048391F">
        <w:rPr>
          <w:color w:val="auto"/>
          <w:lang w:val="sr-Cyrl-CS"/>
        </w:rPr>
        <w:t xml:space="preserve">услуге је </w:t>
      </w:r>
      <w:r w:rsidR="00FA3148">
        <w:rPr>
          <w:color w:val="auto"/>
          <w:lang w:val="sr-Cyrl-CS"/>
        </w:rPr>
        <w:t>15</w:t>
      </w:r>
      <w:r w:rsidRPr="0048391F">
        <w:rPr>
          <w:color w:val="auto"/>
          <w:lang w:val="sr-Cyrl-CS"/>
        </w:rPr>
        <w:t xml:space="preserve"> дана од дана издавања појединачног налога за снимање.</w:t>
      </w:r>
      <w:r w:rsidR="006E29E8">
        <w:rPr>
          <w:color w:val="auto"/>
          <w:lang w:val="sr-Cyrl-CS"/>
        </w:rPr>
        <w:t xml:space="preserve"> </w:t>
      </w:r>
      <w:bookmarkStart w:id="0" w:name="_GoBack"/>
      <w:bookmarkEnd w:id="0"/>
      <w:r w:rsidRPr="0048391F">
        <w:rPr>
          <w:color w:val="auto"/>
          <w:lang w:val="sr-Cyrl-CS"/>
        </w:rPr>
        <w:t>Крајњи рок за извршење свих услуга предвиђених уговором  је  31.12.202</w:t>
      </w:r>
      <w:r w:rsidR="006B7099">
        <w:rPr>
          <w:color w:val="auto"/>
          <w:lang w:val="sr-Cyrl-CS"/>
        </w:rPr>
        <w:t>5</w:t>
      </w:r>
      <w:r w:rsidRPr="0048391F">
        <w:rPr>
          <w:color w:val="auto"/>
          <w:lang w:val="sr-Cyrl-CS"/>
        </w:rPr>
        <w:t>.год.</w:t>
      </w:r>
      <w:r w:rsidR="00EC03E9" w:rsidRPr="0048391F">
        <w:rPr>
          <w:b/>
          <w:lang w:val="sr-Cyrl-RS"/>
        </w:rPr>
        <w:tab/>
      </w:r>
    </w:p>
    <w:sectPr w:rsidR="00B53132" w:rsidRPr="00483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654D"/>
    <w:multiLevelType w:val="hybridMultilevel"/>
    <w:tmpl w:val="A216B40E"/>
    <w:lvl w:ilvl="0" w:tplc="0A547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0B08"/>
    <w:rsid w:val="0000439D"/>
    <w:rsid w:val="00020E1E"/>
    <w:rsid w:val="000248A4"/>
    <w:rsid w:val="00026CE9"/>
    <w:rsid w:val="00040CA6"/>
    <w:rsid w:val="00046861"/>
    <w:rsid w:val="00047381"/>
    <w:rsid w:val="000673A7"/>
    <w:rsid w:val="0008779D"/>
    <w:rsid w:val="0009054A"/>
    <w:rsid w:val="000A5DB6"/>
    <w:rsid w:val="000B275B"/>
    <w:rsid w:val="000B66F7"/>
    <w:rsid w:val="000D579C"/>
    <w:rsid w:val="000E47C9"/>
    <w:rsid w:val="000F1B2F"/>
    <w:rsid w:val="000F5D23"/>
    <w:rsid w:val="00103DE3"/>
    <w:rsid w:val="00113C2D"/>
    <w:rsid w:val="001371BA"/>
    <w:rsid w:val="00160BED"/>
    <w:rsid w:val="001812F7"/>
    <w:rsid w:val="001902AA"/>
    <w:rsid w:val="001A34ED"/>
    <w:rsid w:val="001B21EB"/>
    <w:rsid w:val="001B2271"/>
    <w:rsid w:val="001B2790"/>
    <w:rsid w:val="001B56B5"/>
    <w:rsid w:val="001D2598"/>
    <w:rsid w:val="001E7A81"/>
    <w:rsid w:val="00206658"/>
    <w:rsid w:val="00210E04"/>
    <w:rsid w:val="0022040C"/>
    <w:rsid w:val="00231CD5"/>
    <w:rsid w:val="00255908"/>
    <w:rsid w:val="00271F32"/>
    <w:rsid w:val="00280293"/>
    <w:rsid w:val="002A49DA"/>
    <w:rsid w:val="002A6957"/>
    <w:rsid w:val="002B020C"/>
    <w:rsid w:val="002B0A06"/>
    <w:rsid w:val="002C0B2A"/>
    <w:rsid w:val="002C5B6A"/>
    <w:rsid w:val="002C679B"/>
    <w:rsid w:val="002D5612"/>
    <w:rsid w:val="002E0167"/>
    <w:rsid w:val="00302E52"/>
    <w:rsid w:val="00305B7A"/>
    <w:rsid w:val="00313D72"/>
    <w:rsid w:val="003157D8"/>
    <w:rsid w:val="00325A5C"/>
    <w:rsid w:val="00336949"/>
    <w:rsid w:val="00352A20"/>
    <w:rsid w:val="003541BC"/>
    <w:rsid w:val="00386446"/>
    <w:rsid w:val="00395DBA"/>
    <w:rsid w:val="003A6CB8"/>
    <w:rsid w:val="003C0EFE"/>
    <w:rsid w:val="003D5C12"/>
    <w:rsid w:val="003E3FAB"/>
    <w:rsid w:val="00400CE8"/>
    <w:rsid w:val="004029A8"/>
    <w:rsid w:val="00403418"/>
    <w:rsid w:val="004075DD"/>
    <w:rsid w:val="00410FAF"/>
    <w:rsid w:val="0042307A"/>
    <w:rsid w:val="004613D5"/>
    <w:rsid w:val="0046456B"/>
    <w:rsid w:val="00474878"/>
    <w:rsid w:val="00474DA2"/>
    <w:rsid w:val="0048391F"/>
    <w:rsid w:val="00492D3F"/>
    <w:rsid w:val="004A4F64"/>
    <w:rsid w:val="004A6486"/>
    <w:rsid w:val="004B6DF3"/>
    <w:rsid w:val="004F0834"/>
    <w:rsid w:val="00522DEA"/>
    <w:rsid w:val="00523733"/>
    <w:rsid w:val="00547C41"/>
    <w:rsid w:val="00547E21"/>
    <w:rsid w:val="005530A8"/>
    <w:rsid w:val="005755F0"/>
    <w:rsid w:val="00583078"/>
    <w:rsid w:val="0058672D"/>
    <w:rsid w:val="005929D1"/>
    <w:rsid w:val="00594D9D"/>
    <w:rsid w:val="005A3072"/>
    <w:rsid w:val="005B492B"/>
    <w:rsid w:val="005C188D"/>
    <w:rsid w:val="005D36F8"/>
    <w:rsid w:val="005D6CDA"/>
    <w:rsid w:val="005D6DA2"/>
    <w:rsid w:val="005E073A"/>
    <w:rsid w:val="005E38C1"/>
    <w:rsid w:val="005F27A3"/>
    <w:rsid w:val="006070AB"/>
    <w:rsid w:val="00611505"/>
    <w:rsid w:val="00630051"/>
    <w:rsid w:val="006300B2"/>
    <w:rsid w:val="0063217D"/>
    <w:rsid w:val="00637537"/>
    <w:rsid w:val="00656491"/>
    <w:rsid w:val="00663C7C"/>
    <w:rsid w:val="00665748"/>
    <w:rsid w:val="00670550"/>
    <w:rsid w:val="00696646"/>
    <w:rsid w:val="006A7F55"/>
    <w:rsid w:val="006B7099"/>
    <w:rsid w:val="006C395C"/>
    <w:rsid w:val="006E29E8"/>
    <w:rsid w:val="006E40B2"/>
    <w:rsid w:val="006F098C"/>
    <w:rsid w:val="007010E0"/>
    <w:rsid w:val="007319CA"/>
    <w:rsid w:val="00735FD6"/>
    <w:rsid w:val="00743EAE"/>
    <w:rsid w:val="007569D3"/>
    <w:rsid w:val="00765271"/>
    <w:rsid w:val="00767F5F"/>
    <w:rsid w:val="007703A2"/>
    <w:rsid w:val="00773FD1"/>
    <w:rsid w:val="00776CA8"/>
    <w:rsid w:val="00792846"/>
    <w:rsid w:val="007C6DB3"/>
    <w:rsid w:val="007D1476"/>
    <w:rsid w:val="00800C38"/>
    <w:rsid w:val="0082298C"/>
    <w:rsid w:val="00823909"/>
    <w:rsid w:val="0083165D"/>
    <w:rsid w:val="00833DC9"/>
    <w:rsid w:val="00844151"/>
    <w:rsid w:val="008605BF"/>
    <w:rsid w:val="008655D9"/>
    <w:rsid w:val="00881137"/>
    <w:rsid w:val="008848F1"/>
    <w:rsid w:val="008957D3"/>
    <w:rsid w:val="008A616E"/>
    <w:rsid w:val="008C3748"/>
    <w:rsid w:val="008C60DD"/>
    <w:rsid w:val="008F4B53"/>
    <w:rsid w:val="00901640"/>
    <w:rsid w:val="00906670"/>
    <w:rsid w:val="0092492E"/>
    <w:rsid w:val="00936F52"/>
    <w:rsid w:val="00951B7A"/>
    <w:rsid w:val="00956060"/>
    <w:rsid w:val="0096311E"/>
    <w:rsid w:val="00997B66"/>
    <w:rsid w:val="009B0D7A"/>
    <w:rsid w:val="009B625F"/>
    <w:rsid w:val="009C4587"/>
    <w:rsid w:val="009D2C01"/>
    <w:rsid w:val="009D761F"/>
    <w:rsid w:val="00A03731"/>
    <w:rsid w:val="00A0459F"/>
    <w:rsid w:val="00A3367D"/>
    <w:rsid w:val="00A41DBA"/>
    <w:rsid w:val="00A45053"/>
    <w:rsid w:val="00A464A6"/>
    <w:rsid w:val="00A56B7A"/>
    <w:rsid w:val="00A76DE7"/>
    <w:rsid w:val="00A77362"/>
    <w:rsid w:val="00A910B1"/>
    <w:rsid w:val="00A942FF"/>
    <w:rsid w:val="00A9537D"/>
    <w:rsid w:val="00AA4ED3"/>
    <w:rsid w:val="00AF6773"/>
    <w:rsid w:val="00B1627E"/>
    <w:rsid w:val="00B1755D"/>
    <w:rsid w:val="00B2619F"/>
    <w:rsid w:val="00B41E3B"/>
    <w:rsid w:val="00B45E66"/>
    <w:rsid w:val="00B53132"/>
    <w:rsid w:val="00B5450B"/>
    <w:rsid w:val="00B611A2"/>
    <w:rsid w:val="00B65DD7"/>
    <w:rsid w:val="00B74BAF"/>
    <w:rsid w:val="00B76789"/>
    <w:rsid w:val="00B76FAA"/>
    <w:rsid w:val="00B84B91"/>
    <w:rsid w:val="00B93BEC"/>
    <w:rsid w:val="00BA116F"/>
    <w:rsid w:val="00BD36A6"/>
    <w:rsid w:val="00C01D69"/>
    <w:rsid w:val="00C15976"/>
    <w:rsid w:val="00C21178"/>
    <w:rsid w:val="00C30F6A"/>
    <w:rsid w:val="00C5098D"/>
    <w:rsid w:val="00C5315D"/>
    <w:rsid w:val="00C6552A"/>
    <w:rsid w:val="00C6767A"/>
    <w:rsid w:val="00C71934"/>
    <w:rsid w:val="00C72C67"/>
    <w:rsid w:val="00C7391D"/>
    <w:rsid w:val="00C76773"/>
    <w:rsid w:val="00CA010B"/>
    <w:rsid w:val="00CA3564"/>
    <w:rsid w:val="00CB30B6"/>
    <w:rsid w:val="00CC7F8D"/>
    <w:rsid w:val="00CE0459"/>
    <w:rsid w:val="00D007DC"/>
    <w:rsid w:val="00D0425F"/>
    <w:rsid w:val="00D12BA0"/>
    <w:rsid w:val="00D4384B"/>
    <w:rsid w:val="00D56A49"/>
    <w:rsid w:val="00D60642"/>
    <w:rsid w:val="00D64013"/>
    <w:rsid w:val="00D674A6"/>
    <w:rsid w:val="00D7185E"/>
    <w:rsid w:val="00D92AF5"/>
    <w:rsid w:val="00D943B8"/>
    <w:rsid w:val="00DB7827"/>
    <w:rsid w:val="00DD0995"/>
    <w:rsid w:val="00DD2A85"/>
    <w:rsid w:val="00DE4EE6"/>
    <w:rsid w:val="00DE66AF"/>
    <w:rsid w:val="00E10959"/>
    <w:rsid w:val="00E46D25"/>
    <w:rsid w:val="00E7528B"/>
    <w:rsid w:val="00E76F2F"/>
    <w:rsid w:val="00EA792D"/>
    <w:rsid w:val="00EB0B34"/>
    <w:rsid w:val="00EB6A20"/>
    <w:rsid w:val="00EC03E9"/>
    <w:rsid w:val="00EC52B8"/>
    <w:rsid w:val="00ED1444"/>
    <w:rsid w:val="00ED7569"/>
    <w:rsid w:val="00EF1316"/>
    <w:rsid w:val="00F06815"/>
    <w:rsid w:val="00F123DE"/>
    <w:rsid w:val="00F17370"/>
    <w:rsid w:val="00F430A6"/>
    <w:rsid w:val="00F500AE"/>
    <w:rsid w:val="00F57C88"/>
    <w:rsid w:val="00F661FD"/>
    <w:rsid w:val="00F91C98"/>
    <w:rsid w:val="00FA1FFF"/>
    <w:rsid w:val="00FA3148"/>
    <w:rsid w:val="00FB1585"/>
    <w:rsid w:val="00FC45A0"/>
    <w:rsid w:val="00FC763A"/>
    <w:rsid w:val="00FD5A3C"/>
    <w:rsid w:val="00FF0F81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ABFB3-04DC-42F9-8C2A-595BB54D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249</cp:revision>
  <cp:lastPrinted>2025-07-09T10:59:00Z</cp:lastPrinted>
  <dcterms:created xsi:type="dcterms:W3CDTF">2020-12-03T08:50:00Z</dcterms:created>
  <dcterms:modified xsi:type="dcterms:W3CDTF">2025-07-09T11:01:00Z</dcterms:modified>
</cp:coreProperties>
</file>