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A051B3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С Т Р У К Т У Р Е   П О Н У Ђ Е Н Е    Ц Е Н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A051B3">
        <w:rPr>
          <w:rFonts w:eastAsia="Times New Roman"/>
          <w:b/>
          <w:color w:val="auto"/>
          <w:kern w:val="0"/>
          <w:lang w:val="sr-Cyrl-CS" w:eastAsia="sr-Latn-RS"/>
        </w:rPr>
        <w:t>НОВОГОДИШЊИХ ПАКТИЋА ЗА ДЕЦУ СА ТЕРИТОРИЈЕ ОПШТИНЕ Блаце за 2023. годину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7A6152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  <w:p w:rsidR="00A051B3" w:rsidRDefault="00A051B3" w:rsidP="00A051B3">
            <w:pPr>
              <w:ind w:firstLine="720"/>
              <w:jc w:val="both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Новогодишњи пакетић </w:t>
            </w:r>
            <w:bookmarkStart w:id="0" w:name="_GoBack"/>
            <w:bookmarkEnd w:id="0"/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са следећим садржајем </w:t>
            </w:r>
          </w:p>
          <w:p w:rsidR="00A051B3" w:rsidRPr="00A051B3" w:rsidRDefault="00A051B3" w:rsidP="00A051B3">
            <w:pPr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 xml:space="preserve">( </w:t>
            </w: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eastAsia="en-US"/>
              </w:rPr>
              <w:t>-</w:t>
            </w: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кеса са тракицом,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-чоколада са лешником од 100 гр. бренда</w:t>
            </w: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eastAsia="en-US"/>
              </w:rPr>
              <w:t>Milka</w:t>
            </w:r>
            <w:proofErr w:type="spellEnd"/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Пионир, Штарк или одговарајућа,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-млечна околада „Најлепше жеље“ од 90 гр. или одговарајућа,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-клипси од 33 гр.,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-еуроблок 80 гр. бренда</w:t>
            </w: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 Ципирипи, Таково или други одговарајући,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-Милка чоколадни штапићи 80 гр. или одговарајући,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-медено срце од 150 гр.,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-Плазма од 150 гр. или одговарајући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-Смоки Штарк од 50 гр. или други одговарајући,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-Јафа од 150 гр., Црвенка или други одговарајући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-Манч мелон од 105 гр. Црвенка или други одговарајући,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-грисине од 95 гр. Штарк или друге </w:t>
            </w: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lastRenderedPageBreak/>
              <w:t>одговарајуће,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-Јафа колачи од 77 гр.,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-мини кроасани од 60 гр.,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-карамела бомбоне од 100 гр. Пионир или друге одговарајуће,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-чипс од 40 гр.,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-крем од 90 гр., Ципирипи или други одговарајући,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-Чоко флипс 80 гр. или други одговарајући,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-2 крем бананице,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-2 лизалице,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-мале шарене бомбонице, Милка или друге одговарајуће,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-Кики бомбоне, или одговарајуће и</w:t>
            </w:r>
          </w:p>
          <w:p w:rsidR="00A051B3" w:rsidRPr="00A051B3" w:rsidRDefault="00A051B3" w:rsidP="00A051B3">
            <w:pPr>
              <w:suppressAutoHyphens w:val="0"/>
              <w:spacing w:line="276" w:lineRule="auto"/>
              <w:ind w:firstLine="7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051B3"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-сокић на цевчицу од 200 мл.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val="sr-Cyrl-RS" w:eastAsia="en-US"/>
              </w:rPr>
              <w:t>)</w:t>
            </w:r>
          </w:p>
          <w:p w:rsidR="00C85CA7" w:rsidRPr="002602D2" w:rsidRDefault="00C85CA7" w:rsidP="002602D2">
            <w:pPr>
              <w:suppressAutoHyphens w:val="0"/>
              <w:spacing w:line="276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lastRenderedPageBreak/>
              <w:t>комад</w:t>
            </w:r>
          </w:p>
        </w:tc>
        <w:tc>
          <w:tcPr>
            <w:tcW w:w="990" w:type="dxa"/>
            <w:shd w:val="clear" w:color="auto" w:fill="auto"/>
          </w:tcPr>
          <w:p w:rsidR="00647006" w:rsidRPr="002602D2" w:rsidRDefault="00A051B3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515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испоруке: __</w:t>
      </w:r>
      <w:r w:rsidR="00A051B3">
        <w:rPr>
          <w:sz w:val="22"/>
          <w:szCs w:val="22"/>
          <w:lang w:val="sr-Cyrl-CS"/>
        </w:rPr>
        <w:t>________ дана од закључења уговора</w:t>
      </w:r>
      <w:r>
        <w:rPr>
          <w:sz w:val="22"/>
          <w:szCs w:val="22"/>
          <w:lang w:val="sr-Cyrl-CS"/>
        </w:rPr>
        <w:t>(најкасније</w:t>
      </w:r>
      <w:r w:rsidR="00A051B3">
        <w:rPr>
          <w:sz w:val="22"/>
          <w:szCs w:val="22"/>
          <w:lang w:val="sr-Cyrl-RS"/>
        </w:rPr>
        <w:t xml:space="preserve"> 2</w:t>
      </w:r>
      <w:r>
        <w:rPr>
          <w:sz w:val="22"/>
          <w:szCs w:val="22"/>
          <w:lang w:val="sr-Cyrl-RS"/>
        </w:rPr>
        <w:t xml:space="preserve"> дана</w:t>
      </w:r>
      <w:r>
        <w:rPr>
          <w:sz w:val="22"/>
          <w:szCs w:val="22"/>
          <w:lang w:val="sr-Cyrl-CS"/>
        </w:rPr>
        <w:t xml:space="preserve">)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215B76"/>
    <w:rsid w:val="0024383E"/>
    <w:rsid w:val="002602D2"/>
    <w:rsid w:val="002C318A"/>
    <w:rsid w:val="002D24A8"/>
    <w:rsid w:val="002E63A7"/>
    <w:rsid w:val="00371AE0"/>
    <w:rsid w:val="00451622"/>
    <w:rsid w:val="005C1EC2"/>
    <w:rsid w:val="005F0A82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A051B3"/>
    <w:rsid w:val="00B847BA"/>
    <w:rsid w:val="00C16475"/>
    <w:rsid w:val="00C85CA7"/>
    <w:rsid w:val="00D96A16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43</cp:revision>
  <dcterms:created xsi:type="dcterms:W3CDTF">2020-12-03T10:23:00Z</dcterms:created>
  <dcterms:modified xsi:type="dcterms:W3CDTF">2022-12-20T12:45:00Z</dcterms:modified>
</cp:coreProperties>
</file>