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70C" w:rsidRDefault="00E9060A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0" w:name="14"/>
      <w:bookmarkStart w:id="1" w:name="_Hlk32839505"/>
      <w:bookmarkEnd w:id="0"/>
      <w:r>
        <w:rPr>
          <w:rFonts w:ascii="Calibri" w:eastAsia="Calibri" w:hAnsi="Calibri" w:cs="Calibri"/>
          <w:b/>
          <w:sz w:val="20"/>
          <w:szCs w:val="20"/>
        </w:rPr>
        <w:t>Opštinska uprava opštine Blace</w:t>
      </w:r>
    </w:p>
    <w:p w:rsidR="001F55F6" w:rsidRPr="001F55F6" w:rsidRDefault="00E9060A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PIB: </w:t>
      </w:r>
      <w:bookmarkStart w:id="2" w:name="16"/>
      <w:bookmarkEnd w:id="2"/>
      <w:r w:rsidRPr="001F55F6">
        <w:rPr>
          <w:rFonts w:ascii="Calibri" w:eastAsia="Calibri" w:hAnsi="Calibri" w:cs="Calibri"/>
          <w:b/>
          <w:sz w:val="20"/>
          <w:szCs w:val="20"/>
        </w:rPr>
        <w:t>100984785</w:t>
      </w:r>
    </w:p>
    <w:p w:rsidR="001F55F6" w:rsidRPr="001F55F6" w:rsidRDefault="00E9060A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3" w:name="17"/>
      <w:bookmarkEnd w:id="3"/>
      <w:r w:rsidRPr="001F55F6">
        <w:rPr>
          <w:rFonts w:ascii="Calibri" w:eastAsia="Calibri" w:hAnsi="Calibri" w:cs="Calibri"/>
          <w:b/>
          <w:sz w:val="20"/>
          <w:szCs w:val="20"/>
        </w:rPr>
        <w:t>Karađorđeva 4</w:t>
      </w:r>
    </w:p>
    <w:p w:rsidR="001F55F6" w:rsidRPr="001F55F6" w:rsidRDefault="00E9060A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4" w:name="19"/>
      <w:bookmarkEnd w:id="4"/>
      <w:r w:rsidRPr="001F55F6">
        <w:rPr>
          <w:rFonts w:ascii="Calibri" w:eastAsia="Calibri" w:hAnsi="Calibri" w:cs="Calibri"/>
          <w:b/>
          <w:sz w:val="20"/>
          <w:szCs w:val="20"/>
        </w:rPr>
        <w:t>18420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18"/>
      <w:bookmarkEnd w:id="5"/>
      <w:r w:rsidRPr="001F55F6">
        <w:rPr>
          <w:rFonts w:ascii="Calibri" w:eastAsia="Calibri" w:hAnsi="Calibri" w:cs="Calibri"/>
          <w:b/>
          <w:sz w:val="20"/>
          <w:szCs w:val="20"/>
        </w:rPr>
        <w:t>Blace</w:t>
      </w:r>
    </w:p>
    <w:p w:rsidR="001F55F6" w:rsidRPr="001F55F6" w:rsidRDefault="00E9060A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RDefault="00E9060A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8"/>
      <w:bookmarkEnd w:id="6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14.01.2021</w:t>
      </w:r>
    </w:p>
    <w:p w:rsidR="001F55F6" w:rsidRPr="001F55F6" w:rsidRDefault="00E9060A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7"/>
      <w:bookmarkEnd w:id="7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III-404-100/21</w:t>
      </w:r>
    </w:p>
    <w:p w:rsidR="001F55F6" w:rsidRPr="00A9707B" w:rsidRDefault="00E9060A" w:rsidP="00A9707B">
      <w:pPr>
        <w:spacing w:before="440" w:after="120"/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</w:pPr>
      <w:bookmarkStart w:id="8" w:name="6"/>
      <w:bookmarkEnd w:id="8"/>
      <w:r w:rsidRPr="00A9707B"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  <w:t>Na osnovu člana 147. Zakona o javnim nabavkama („Službeni glasnik“, broj 91/19), naručilac donosi,</w:t>
      </w:r>
    </w:p>
    <w:p w:rsidR="001F55F6" w:rsidRPr="001F55F6" w:rsidRDefault="00E9060A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r w:rsidRPr="001934FE">
        <w:rPr>
          <w:rFonts w:cstheme="minorHAnsi"/>
          <w:b/>
          <w:sz w:val="32"/>
          <w:szCs w:val="32"/>
          <w:lang w:val="sr-Latn-BA"/>
        </w:rPr>
        <w:t>ODLUKA O OBUSTAVI</w:t>
      </w:r>
    </w:p>
    <w:p w:rsidR="001F55F6" w:rsidRPr="001F55F6" w:rsidRDefault="00E9060A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9" w:name="15"/>
      <w:bookmarkEnd w:id="9"/>
      <w:r w:rsidRPr="001F55F6">
        <w:rPr>
          <w:rFonts w:ascii="Calibri" w:eastAsia="Calibri" w:hAnsi="Calibri" w:cs="Calibri"/>
          <w:sz w:val="20"/>
          <w:szCs w:val="20"/>
          <w:lang w:val="sr-Latn-BA"/>
        </w:rPr>
        <w:t>Opštinska uprava opštine Blace</w:t>
      </w:r>
    </w:p>
    <w:p w:rsidR="001F55F6" w:rsidRPr="001F55F6" w:rsidRDefault="00E9060A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12"/>
      <w:bookmarkEnd w:id="10"/>
      <w:r w:rsidRPr="001F55F6">
        <w:rPr>
          <w:rFonts w:ascii="Calibri" w:eastAsia="Calibri" w:hAnsi="Calibri" w:cs="Calibri"/>
          <w:sz w:val="20"/>
          <w:szCs w:val="20"/>
          <w:lang w:val="sr-Latn-BA"/>
        </w:rPr>
        <w:t>3.1/20</w:t>
      </w:r>
    </w:p>
    <w:p w:rsidR="001F55F6" w:rsidRPr="001F55F6" w:rsidRDefault="00E9060A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11"/>
      <w:bookmarkEnd w:id="11"/>
      <w:r w:rsidRPr="001F55F6">
        <w:rPr>
          <w:rFonts w:ascii="Calibri" w:eastAsia="Calibri" w:hAnsi="Calibri" w:cs="Calibri"/>
          <w:sz w:val="20"/>
          <w:szCs w:val="20"/>
          <w:lang w:val="sr-Latn-BA"/>
        </w:rPr>
        <w:t>Dogradnja Predškolske ustanove "Naša radost", Blace-nastavak radova</w:t>
      </w:r>
    </w:p>
    <w:p w:rsidR="001F55F6" w:rsidRPr="001F55F6" w:rsidRDefault="00E9060A" w:rsidP="001934FE">
      <w:pPr>
        <w:tabs>
          <w:tab w:val="left" w:pos="3175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2" w:name="10"/>
      <w:bookmarkEnd w:id="12"/>
      <w:r w:rsidRPr="001F55F6">
        <w:rPr>
          <w:rFonts w:ascii="Calibri" w:eastAsia="Calibri" w:hAnsi="Calibri" w:cs="Calibri"/>
          <w:b/>
          <w:bCs/>
          <w:sz w:val="20"/>
          <w:szCs w:val="20"/>
          <w:lang w:val="sr-Latn-BA"/>
        </w:rPr>
        <w:t>2020/S F02-0006135</w:t>
      </w:r>
    </w:p>
    <w:p w:rsidR="001F55F6" w:rsidRPr="001F55F6" w:rsidRDefault="00E9060A" w:rsidP="001934FE">
      <w:pPr>
        <w:pStyle w:val="Odjeljci"/>
        <w:tabs>
          <w:tab w:val="left" w:pos="1418"/>
          <w:tab w:val="left" w:pos="3175"/>
          <w:tab w:val="left" w:pos="4933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C14CAA"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3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C14CAA" w:rsidRPr="001F55F6">
        <w:rPr>
          <w:rFonts w:asciiTheme="minorHAnsi" w:hAnsiTheme="minorHAnsi" w:cstheme="minorHAnsi"/>
          <w:sz w:val="20"/>
          <w:szCs w:val="20"/>
        </w:rPr>
      </w:r>
      <w:r w:rsidR="00C14CAA"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3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C14CAA"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C14CAA" w:rsidRPr="001F55F6">
        <w:rPr>
          <w:rFonts w:asciiTheme="minorHAnsi" w:hAnsiTheme="minorHAnsi" w:cstheme="minorHAnsi"/>
          <w:sz w:val="20"/>
          <w:szCs w:val="20"/>
        </w:rPr>
      </w:r>
      <w:r w:rsidR="00C14CAA"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C14CAA"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C14CAA" w:rsidRPr="001F55F6">
        <w:rPr>
          <w:rFonts w:asciiTheme="minorHAnsi" w:hAnsiTheme="minorHAnsi" w:cstheme="minorHAnsi"/>
          <w:sz w:val="20"/>
          <w:szCs w:val="20"/>
        </w:rPr>
      </w:r>
      <w:r w:rsidR="00C14CAA"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RDefault="00E9060A" w:rsidP="001934FE">
      <w:pPr>
        <w:pStyle w:val="Odjeljci"/>
        <w:tabs>
          <w:tab w:val="left" w:pos="1758"/>
        </w:tabs>
        <w:spacing w:before="120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Glavna CPV oznaka:</w:t>
      </w:r>
      <w:r w:rsidR="001934FE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6" w:name="13"/>
      <w:bookmarkEnd w:id="16"/>
      <w:r w:rsidRPr="001F55F6">
        <w:rPr>
          <w:rFonts w:ascii="Calibri" w:eastAsia="Calibri" w:hAnsi="Calibri" w:cs="Calibri"/>
          <w:sz w:val="20"/>
          <w:szCs w:val="20"/>
          <w:lang w:val="sr-Latn-BA"/>
        </w:rPr>
        <w:t>45214100</w:t>
      </w:r>
    </w:p>
    <w:p w:rsidR="001F55F6" w:rsidRPr="001F55F6" w:rsidRDefault="00E9060A" w:rsidP="001934FE">
      <w:pPr>
        <w:pStyle w:val="Odjeljci"/>
        <w:spacing w:before="120"/>
        <w:ind w:left="3544" w:hanging="3544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</w:t>
      </w:r>
      <w:r w:rsidR="001934FE">
        <w:rPr>
          <w:rFonts w:ascii="Calibri" w:hAnsi="Calibri" w:cs="Calibri"/>
          <w:b w:val="0"/>
          <w:bCs w:val="0"/>
          <w:sz w:val="20"/>
          <w:szCs w:val="20"/>
          <w:lang w:val="sr-Latn-BA"/>
        </w:rPr>
        <w:t>koji se obustavlja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:</w:t>
      </w:r>
      <w:r w:rsidR="001934FE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7" w:name="2"/>
      <w:bookmarkEnd w:id="17"/>
      <w:r w:rsidRPr="001F55F6">
        <w:rPr>
          <w:rFonts w:ascii="Calibri" w:eastAsia="Calibri" w:hAnsi="Calibri" w:cs="Calibri"/>
          <w:sz w:val="20"/>
          <w:szCs w:val="20"/>
          <w:lang w:val="sr-Latn-BA"/>
        </w:rPr>
        <w:t>Dogradnja Predškolske ustanove "Naša radost", Blace-nastavak radova</w:t>
      </w:r>
    </w:p>
    <w:p w:rsidR="001F55F6" w:rsidRPr="00B84A8C" w:rsidRDefault="00E9060A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18" w:name="3"/>
      <w:bookmarkEnd w:id="18"/>
      <w:r w:rsidR="00B84A8C" w:rsidRPr="001F55F6">
        <w:rPr>
          <w:rFonts w:ascii="Calibri" w:eastAsia="Calibri" w:hAnsi="Calibri" w:cs="Calibri"/>
          <w:b/>
          <w:sz w:val="20"/>
          <w:szCs w:val="20"/>
        </w:rPr>
        <w:t>13.110.611,00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19" w:name="4"/>
      <w:bookmarkEnd w:id="19"/>
      <w:r w:rsidRPr="00B84A8C">
        <w:rPr>
          <w:rFonts w:ascii="Calibri" w:eastAsia="Calibri" w:hAnsi="Calibri" w:cs="Calibri"/>
          <w:b/>
          <w:sz w:val="20"/>
          <w:szCs w:val="20"/>
          <w:lang w:val="sr-Latn-BA"/>
        </w:rPr>
        <w:t>RSD</w:t>
      </w:r>
    </w:p>
    <w:p w:rsidR="00A9707B" w:rsidRPr="001934FE" w:rsidRDefault="00E9060A" w:rsidP="001934FE">
      <w:pPr>
        <w:ind w:left="2268" w:hanging="2268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Pravni osnov za obustavu:</w:t>
      </w:r>
      <w:r>
        <w:rPr>
          <w:rFonts w:cstheme="minorHAnsi"/>
          <w:sz w:val="20"/>
          <w:szCs w:val="20"/>
        </w:rPr>
        <w:tab/>
      </w:r>
      <w:bookmarkStart w:id="20" w:name="5"/>
      <w:bookmarkEnd w:id="20"/>
      <w:r w:rsidRPr="001934FE">
        <w:rPr>
          <w:rFonts w:ascii="Calibri" w:eastAsia="Calibri" w:hAnsi="Calibri" w:cs="Calibri"/>
          <w:b/>
          <w:sz w:val="20"/>
          <w:szCs w:val="20"/>
        </w:rPr>
        <w:t xml:space="preserve">Član 147. </w:t>
      </w:r>
      <w:proofErr w:type="gramStart"/>
      <w:r w:rsidRPr="001934FE">
        <w:rPr>
          <w:rFonts w:ascii="Calibri" w:eastAsia="Calibri" w:hAnsi="Calibri" w:cs="Calibri"/>
          <w:b/>
          <w:sz w:val="20"/>
          <w:szCs w:val="20"/>
        </w:rPr>
        <w:t>stav</w:t>
      </w:r>
      <w:proofErr w:type="gramEnd"/>
      <w:r w:rsidRPr="001934FE">
        <w:rPr>
          <w:rFonts w:ascii="Calibri" w:eastAsia="Calibri" w:hAnsi="Calibri" w:cs="Calibri"/>
          <w:b/>
          <w:sz w:val="20"/>
          <w:szCs w:val="20"/>
        </w:rPr>
        <w:t xml:space="preserve"> 1. </w:t>
      </w:r>
      <w:proofErr w:type="gramStart"/>
      <w:r w:rsidRPr="001934FE">
        <w:rPr>
          <w:rFonts w:ascii="Calibri" w:eastAsia="Calibri" w:hAnsi="Calibri" w:cs="Calibri"/>
          <w:b/>
          <w:sz w:val="20"/>
          <w:szCs w:val="20"/>
        </w:rPr>
        <w:t>tač</w:t>
      </w:r>
      <w:proofErr w:type="gramEnd"/>
      <w:r w:rsidRPr="001934FE">
        <w:rPr>
          <w:rFonts w:ascii="Calibri" w:eastAsia="Calibri" w:hAnsi="Calibri" w:cs="Calibri"/>
          <w:b/>
          <w:sz w:val="20"/>
          <w:szCs w:val="20"/>
        </w:rPr>
        <w:t>. 1) - postoje dokazivi razlozi, koji nisu mogli da se predvide u vreme pokretanja postupka i koji onemogućavaju da se započeti postupak okonča</w:t>
      </w:r>
    </w:p>
    <w:p w:rsidR="001934FE" w:rsidRPr="00A9707B" w:rsidRDefault="001934FE" w:rsidP="001F55F6">
      <w:pPr>
        <w:spacing w:before="120" w:after="120"/>
        <w:rPr>
          <w:rFonts w:cstheme="minorHAnsi"/>
          <w:bCs/>
          <w:sz w:val="20"/>
          <w:szCs w:val="20"/>
        </w:rPr>
      </w:pPr>
    </w:p>
    <w:p w:rsidR="001F55F6" w:rsidRPr="001F55F6" w:rsidRDefault="00E9060A" w:rsidP="001F55F6">
      <w:pPr>
        <w:spacing w:before="120" w:after="120"/>
        <w:rPr>
          <w:rFonts w:cstheme="minorHAnsi"/>
          <w:b/>
          <w:sz w:val="24"/>
          <w:szCs w:val="24"/>
        </w:rPr>
      </w:pPr>
      <w:r w:rsidRPr="001F55F6">
        <w:rPr>
          <w:rFonts w:cstheme="minorHAnsi"/>
          <w:b/>
          <w:sz w:val="24"/>
          <w:szCs w:val="24"/>
        </w:rPr>
        <w:t>Obrazloženje:</w:t>
      </w:r>
    </w:p>
    <w:p w:rsidR="001F55F6" w:rsidRPr="001F55F6" w:rsidRDefault="00E9060A" w:rsidP="001F55F6">
      <w:pPr>
        <w:spacing w:before="120" w:after="120"/>
        <w:rPr>
          <w:rFonts w:cstheme="minorHAnsi"/>
          <w:sz w:val="20"/>
          <w:szCs w:val="20"/>
        </w:rPr>
      </w:pPr>
      <w:bookmarkStart w:id="21" w:name="1"/>
      <w:bookmarkEnd w:id="21"/>
      <w:r>
        <w:rPr>
          <w:rFonts w:ascii="Calibri" w:eastAsia="Calibri" w:hAnsi="Calibri" w:cs="Calibri"/>
          <w:sz w:val="20"/>
          <w:szCs w:val="20"/>
        </w:rPr>
        <w:t xml:space="preserve">Naručilac je za konkretnu nabavku imao odobrena sredstva </w:t>
      </w:r>
      <w:proofErr w:type="gramStart"/>
      <w:r>
        <w:rPr>
          <w:rFonts w:ascii="Calibri" w:eastAsia="Calibri" w:hAnsi="Calibri" w:cs="Calibri"/>
          <w:sz w:val="20"/>
          <w:szCs w:val="20"/>
        </w:rPr>
        <w:t>od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strane Ministarstva državne uprave i lokalne samouprave i Kabineta ministra bez portfelja zaduženog za demografiju i populacionu politiku. Kako nabavka nije sprovedena </w:t>
      </w:r>
      <w:proofErr w:type="gramStart"/>
      <w:r>
        <w:rPr>
          <w:rFonts w:ascii="Calibri" w:eastAsia="Calibri" w:hAnsi="Calibri" w:cs="Calibri"/>
          <w:sz w:val="20"/>
          <w:szCs w:val="20"/>
        </w:rPr>
        <w:t>do  31.12.2020.godine</w:t>
      </w:r>
      <w:proofErr w:type="gramEnd"/>
      <w:r>
        <w:rPr>
          <w:rFonts w:ascii="Calibri" w:eastAsia="Calibri" w:hAnsi="Calibri" w:cs="Calibri"/>
          <w:sz w:val="20"/>
          <w:szCs w:val="20"/>
        </w:rPr>
        <w:t>, deo novca je morao biti vraćen na zahtev Kabineta ministra bez portfelja zaduženog za demografiju i populacionu politiku, te Naručilac iz tog razloga nije u mogućnosti da sprovede postupak javne nabavek do kraja i primoran je da obustavi postupak za konkretnu nabavku.</w:t>
      </w:r>
    </w:p>
    <w:p w:rsidR="009039D2" w:rsidRDefault="00E9060A" w:rsidP="001F55F6">
      <w:pPr>
        <w:spacing w:before="120" w:after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U Obrascu troškova pripreme ponude </w:t>
      </w:r>
      <w:proofErr w:type="gramStart"/>
      <w:r>
        <w:rPr>
          <w:rFonts w:ascii="Calibri" w:eastAsia="Calibri" w:hAnsi="Calibri" w:cs="Calibri"/>
          <w:sz w:val="20"/>
          <w:szCs w:val="20"/>
        </w:rPr>
        <w:t>grupe  ponuđača</w:t>
      </w:r>
      <w:proofErr w:type="gramEnd"/>
      <w:r>
        <w:rPr>
          <w:rFonts w:ascii="Calibri" w:eastAsia="Calibri" w:hAnsi="Calibri" w:cs="Calibri"/>
          <w:sz w:val="20"/>
          <w:szCs w:val="20"/>
        </w:rPr>
        <w:t>: CONSTRUCTOR MIL DOO KRUŠEVAC i TECHNOSECTOR DOO KRAGUJEVAC je navedeno da u slučaju obustave postupka iz razloga koji su na strani Naručioca zahtevaju  nadoknadu troškova za  pribavljanja sredstva obezbeđenja u visini od 100,00 dinara, te je Naručilac dužan da ponuđaču nadoknadi traženi iznos.</w:t>
      </w:r>
    </w:p>
    <w:p w:rsidR="00A9707B" w:rsidRPr="00A9707B" w:rsidRDefault="00A9707B" w:rsidP="001F55F6">
      <w:pPr>
        <w:pStyle w:val="Pododjeljci"/>
        <w:rPr>
          <w:b w:val="0"/>
          <w:bCs/>
          <w:sz w:val="20"/>
          <w:szCs w:val="20"/>
        </w:rPr>
      </w:pPr>
    </w:p>
    <w:p w:rsidR="001F55F6" w:rsidRPr="001F55F6" w:rsidRDefault="00E9060A" w:rsidP="001F55F6">
      <w:pPr>
        <w:pStyle w:val="Pododjeljci"/>
      </w:pPr>
      <w:r w:rsidRPr="001F55F6">
        <w:t>Uputstvo o pravom sredstvu:</w:t>
      </w:r>
    </w:p>
    <w:p w:rsidR="001F55F6" w:rsidRPr="001F55F6" w:rsidRDefault="00E9060A" w:rsidP="001F55F6">
      <w:pPr>
        <w:spacing w:before="120" w:after="120"/>
        <w:rPr>
          <w:rFonts w:ascii="Calibri" w:eastAsia="Calibri" w:hAnsi="Calibri" w:cs="Calibri"/>
          <w:sz w:val="20"/>
          <w:szCs w:val="20"/>
          <w:lang w:val="sr-Latn-BA"/>
        </w:rPr>
        <w:sectPr w:rsidR="001F55F6" w:rsidRPr="001F55F6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Start w:id="22" w:name="9"/>
      <w:bookmarkEnd w:id="1"/>
      <w:bookmarkEnd w:id="22"/>
      <w:r w:rsidRPr="001F55F6">
        <w:rPr>
          <w:rFonts w:ascii="Calibri" w:eastAsia="Calibri" w:hAnsi="Calibri" w:cs="Calibri"/>
          <w:sz w:val="20"/>
          <w:szCs w:val="20"/>
          <w:lang w:val="sr-Latn-BA"/>
        </w:rPr>
        <w:t>Protiv ove odluke, ponuđač može da podnese zahtev za zaštitu prava u roku od deset dana od dana objavljivanja na Portalu javnih nabavki u skladu sa odredbama Zakona o javnim nabavkama („Službeni glasnik“, broj 91/19)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4520"/>
        <w:gridCol w:w="6346"/>
        <w:gridCol w:w="4517"/>
        <w:gridCol w:w="13"/>
      </w:tblGrid>
      <w:tr w:rsidR="009039D2">
        <w:trPr>
          <w:trHeight w:val="163"/>
        </w:trPr>
        <w:tc>
          <w:tcPr>
            <w:tcW w:w="13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039D2">
        <w:trPr>
          <w:trHeight w:val="436"/>
        </w:trPr>
        <w:tc>
          <w:tcPr>
            <w:tcW w:w="13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6307"/>
            </w:tblGrid>
            <w:tr w:rsidR="009039D2">
              <w:trPr>
                <w:trHeight w:val="358"/>
              </w:trPr>
              <w:tc>
                <w:tcPr>
                  <w:tcW w:w="6346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9D2" w:rsidRDefault="00E9060A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8"/>
                      <w:szCs w:val="20"/>
                    </w:rPr>
                    <w:t>IZVEŠTAJ O POSTUPKU</w:t>
                  </w:r>
                </w:p>
              </w:tc>
            </w:tr>
          </w:tbl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039D2">
        <w:trPr>
          <w:trHeight w:val="19"/>
        </w:trPr>
        <w:tc>
          <w:tcPr>
            <w:tcW w:w="13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039D2">
        <w:trPr>
          <w:trHeight w:val="340"/>
        </w:trPr>
        <w:tc>
          <w:tcPr>
            <w:tcW w:w="13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6307"/>
            </w:tblGrid>
            <w:tr w:rsidR="009039D2">
              <w:trPr>
                <w:trHeight w:val="262"/>
              </w:trPr>
              <w:tc>
                <w:tcPr>
                  <w:tcW w:w="6346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9D2" w:rsidRDefault="00E9060A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kreiranja izveštaja: 14.01.2021 21:23:50</w:t>
                  </w:r>
                </w:p>
              </w:tc>
            </w:tr>
          </w:tbl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039D2">
        <w:trPr>
          <w:trHeight w:val="120"/>
        </w:trPr>
        <w:tc>
          <w:tcPr>
            <w:tcW w:w="13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039D2">
        <w:tc>
          <w:tcPr>
            <w:tcW w:w="13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96" w:type="dxa"/>
            <w:gridSpan w:val="4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4"/>
              <w:gridCol w:w="11613"/>
            </w:tblGrid>
            <w:tr w:rsidR="009039D2">
              <w:trPr>
                <w:trHeight w:val="500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9D2" w:rsidRDefault="00E906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 w:rsidR="009039D2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9D2" w:rsidRDefault="00E906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9D2" w:rsidRDefault="00E906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Dogradnja Predškolske ustanove "Naša radost", Blace-nastavak radova</w:t>
                  </w:r>
                </w:p>
              </w:tc>
            </w:tr>
            <w:tr w:rsidR="009039D2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9D2" w:rsidRDefault="00E906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9D2" w:rsidRDefault="00E906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3.1/20</w:t>
                  </w:r>
                </w:p>
              </w:tc>
            </w:tr>
            <w:tr w:rsidR="009039D2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9D2" w:rsidRDefault="00E906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9D2" w:rsidRDefault="00E906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 w:rsidR="009039D2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9D2" w:rsidRDefault="00E906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9D2" w:rsidRDefault="00E906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13.110.611,00</w:t>
                  </w:r>
                </w:p>
              </w:tc>
            </w:tr>
            <w:tr w:rsidR="009039D2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9D2" w:rsidRDefault="00E906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9D2" w:rsidRDefault="009039D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039D2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9D2" w:rsidRDefault="00E906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9D2" w:rsidRDefault="00E906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45214100-Radovi na izgradnji zgrada za dečije vrtiće</w:t>
                  </w:r>
                </w:p>
              </w:tc>
            </w:tr>
            <w:tr w:rsidR="009039D2">
              <w:trPr>
                <w:trHeight w:val="257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9D2" w:rsidRDefault="00E906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9D2" w:rsidRDefault="00E906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Dogradnja Predškolske ustanove "Naša radost", Blace-nastavak radova. Detaljan opis i razrada predmeta javne nabavke sadržana je u Obrascu strukture cena i Tehničkom opisu i specifikaciji predmeta (sastavni deo konkursne dokumentacije).</w:t>
                  </w:r>
                </w:p>
              </w:tc>
            </w:tr>
            <w:tr w:rsidR="009039D2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9D2" w:rsidRDefault="00E906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9D2" w:rsidRDefault="00E906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 w:rsidR="009039D2">
              <w:trPr>
                <w:trHeight w:val="60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9D2" w:rsidRDefault="00E906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9D2" w:rsidRDefault="009039D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039D2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9D2" w:rsidRDefault="00E906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Broj objave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9D2" w:rsidRDefault="00E906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2020/S F02-0006135</w:t>
                  </w:r>
                </w:p>
              </w:tc>
            </w:tr>
            <w:tr w:rsidR="009039D2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9D2" w:rsidRDefault="00E906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Vrsta objave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9D2" w:rsidRDefault="00E906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 w:rsidR="009039D2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9D2" w:rsidRDefault="00E906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9D2" w:rsidRDefault="00E906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17.11.2020</w:t>
                  </w:r>
                </w:p>
              </w:tc>
            </w:tr>
            <w:tr w:rsidR="009039D2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9D2" w:rsidRDefault="00E906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9D2" w:rsidRDefault="00E906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15.12.2020 12:00:00</w:t>
                  </w:r>
                </w:p>
              </w:tc>
            </w:tr>
          </w:tbl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039D2">
        <w:trPr>
          <w:trHeight w:val="295"/>
        </w:trPr>
        <w:tc>
          <w:tcPr>
            <w:tcW w:w="13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039D2">
        <w:tc>
          <w:tcPr>
            <w:tcW w:w="15409" w:type="dxa"/>
            <w:gridSpan w:val="5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70"/>
            </w:tblGrid>
            <w:tr w:rsidR="009039D2">
              <w:trPr>
                <w:trHeight w:val="38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9D2" w:rsidRDefault="00E906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 w:rsidR="009039D2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9D2" w:rsidRDefault="00E906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 w:rsidR="009039D2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9D2" w:rsidRDefault="00E906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Marija Mladenović</w:t>
                  </w:r>
                </w:p>
              </w:tc>
            </w:tr>
            <w:tr w:rsidR="009039D2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9D2" w:rsidRDefault="00E906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Marija Minić, dipl.ekonomista</w:t>
                  </w:r>
                </w:p>
              </w:tc>
            </w:tr>
            <w:tr w:rsidR="009039D2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9D2" w:rsidRDefault="00E906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Milena Mrdelić, master inženjer građevine</w:t>
                  </w:r>
                </w:p>
              </w:tc>
            </w:tr>
          </w:tbl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039D2">
        <w:trPr>
          <w:trHeight w:val="198"/>
        </w:trPr>
        <w:tc>
          <w:tcPr>
            <w:tcW w:w="13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039D2">
        <w:tc>
          <w:tcPr>
            <w:tcW w:w="13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96" w:type="dxa"/>
            <w:gridSpan w:val="4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7"/>
            </w:tblGrid>
            <w:tr w:rsidR="009039D2">
              <w:trPr>
                <w:trHeight w:val="44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9D2" w:rsidRDefault="00E906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 w:rsidR="009039D2">
              <w:trPr>
                <w:trHeight w:val="2023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7"/>
                  </w:tblGrid>
                  <w:tr w:rsidR="009039D2">
                    <w:trPr>
                      <w:trHeight w:val="149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9039D2" w:rsidRDefault="009039D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9039D2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2"/>
                          <w:gridCol w:w="11568"/>
                        </w:tblGrid>
                        <w:tr w:rsidR="009039D2">
                          <w:trPr>
                            <w:trHeight w:val="3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 w:rsidR="009039D2" w:rsidRDefault="009039D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039D2">
                    <w:trPr>
                      <w:trHeight w:val="78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9039D2" w:rsidRDefault="009039D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9039D2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00"/>
                        </w:tblGrid>
                        <w:tr w:rsidR="009039D2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 w:rsidR="009039D2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kriterijuma</w:t>
                              </w:r>
                            </w:p>
                          </w:tc>
                        </w:tr>
                        <w:tr w:rsidR="009039D2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za izvođenje radova</w:t>
                              </w:r>
                            </w:p>
                          </w:tc>
                        </w:tr>
                        <w:tr w:rsidR="009039D2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Garantni rok za izvedene radove</w:t>
                              </w:r>
                            </w:p>
                          </w:tc>
                        </w:tr>
                      </w:tbl>
                      <w:p w:rsidR="009039D2" w:rsidRDefault="009039D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039D2">
                    <w:trPr>
                      <w:trHeight w:val="39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9039D2" w:rsidRDefault="009039D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9039D2" w:rsidRDefault="009039D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039D2">
        <w:tc>
          <w:tcPr>
            <w:tcW w:w="13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96" w:type="dxa"/>
            <w:gridSpan w:val="4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7"/>
            </w:tblGrid>
            <w:tr w:rsidR="009039D2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9D2" w:rsidRDefault="00E906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 w:rsidR="009039D2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9D2" w:rsidRDefault="00E906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15.12.2020 12:30:00</w:t>
                  </w:r>
                </w:p>
              </w:tc>
            </w:tr>
            <w:tr w:rsidR="009039D2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9D2" w:rsidRDefault="00E906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15.12.2020 12:31:22</w:t>
                  </w:r>
                </w:p>
              </w:tc>
            </w:tr>
            <w:tr w:rsidR="009039D2">
              <w:trPr>
                <w:trHeight w:val="5822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3"/>
                    <w:gridCol w:w="15334"/>
                  </w:tblGrid>
                  <w:tr w:rsidR="009039D2">
                    <w:tc>
                      <w:tcPr>
                        <w:tcW w:w="23" w:type="dxa"/>
                        <w:shd w:val="clear" w:color="auto" w:fill="auto"/>
                      </w:tcPr>
                      <w:p w:rsidR="009039D2" w:rsidRDefault="009039D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12"/>
                          <w:gridCol w:w="11583"/>
                        </w:tblGrid>
                        <w:tr w:rsidR="009039D2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9039D2" w:rsidRDefault="009039D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039D2">
                    <w:tc>
                      <w:tcPr>
                        <w:tcW w:w="23" w:type="dxa"/>
                        <w:shd w:val="clear" w:color="auto" w:fill="auto"/>
                      </w:tcPr>
                      <w:p w:rsidR="009039D2" w:rsidRDefault="009039D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84"/>
                          <w:gridCol w:w="2246"/>
                          <w:gridCol w:w="2226"/>
                          <w:gridCol w:w="1399"/>
                          <w:gridCol w:w="2840"/>
                        </w:tblGrid>
                        <w:tr w:rsidR="009039D2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9039D2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CONSTRUCTOR MIL DOO KRUŠEVAC, Vidovdanska, 139/11, 37000, Kruševac, Srbija;TECHNOSECTOR DOO KRAGUJEVAC, KRALJA ALEKSANDRA PRVOG KARAĐORĐEVIĆA, 34, 34000, Kragujevac,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Grupa ponuđača</w:t>
                              </w:r>
                            </w:p>
                          </w:tc>
                          <w:tc>
                            <w:tcPr>
                              <w:tcW w:w="2233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P-14-12/20</w:t>
                              </w:r>
                            </w:p>
                          </w:tc>
                          <w:tc>
                            <w:tcPr>
                              <w:tcW w:w="140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15.12.2020. 07:06:36</w:t>
                              </w:r>
                            </w:p>
                          </w:tc>
                        </w:tr>
                        <w:tr w:rsidR="009039D2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Prispeli su delovi ponude / prijave koji nisu podneti putem Portala: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9039D2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Svi delovi koji nisu podneti putem Portala su prispeli blagovremeno: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9039D2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Delovi ponude koji nisu podneti putem Portala:</w:t>
                              </w: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Datum i vreme prijema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Opis primljenog dela</w:t>
                              </w:r>
                            </w:p>
                          </w:tc>
                        </w:tr>
                        <w:tr w:rsidR="009039D2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9039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11.12.2020. 12:11:00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 je bio dužan da dostavi sredstvo finansijskog obezbeđenja za ozbiljnost ponude i to blanko sopstvenu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menicu, koja mora biti evidentirana u Registru menica i ovlašćenja Narodne banke Srbije.Menica mora biti overena pečatom i potpisana od strane lica ovlašćenog za zastupanje, a uz istu mora biti dostavljeno popunjeno i overeno menično ovlašćenje–pismo, sa naznačenim iznosom od 3% od ukupne vrednosti ponude bez PDV-a.Uz menicu mora biti dostavljena kopija kartona deponovanih potpisa koji je izdat od strane poslovne banke koju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ponuđač navodi u meničnom ovlašćenju–pismu, i kopija zahteva za registraciju menica overenog od strane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poslovne banke ponuđača</w:t>
                              </w:r>
                            </w:p>
                          </w:tc>
                        </w:tr>
                        <w:tr w:rsidR="009039D2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DOO AMI-MONTER KRUŠEVAC, KOPAONIČKIH ŽRTAVA, 4/8, 37000, Kruševac,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20112.1215.01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15.12.2020. 08:14:58</w:t>
                              </w:r>
                            </w:p>
                          </w:tc>
                        </w:tr>
                        <w:tr w:rsidR="009039D2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Prispeli su delovi ponude / prijave koji nisu podneti putem Portala: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9039D2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Svi delovi koji nisu podneti putem Portala su prispeli blagovremeno: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9039D2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lastRenderedPageBreak/>
                                <w:t>Delovi ponude koji nisu podneti putem Portala:</w:t>
                              </w: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Datum i vreme prijema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Opis primljenog dela</w:t>
                              </w:r>
                            </w:p>
                          </w:tc>
                        </w:tr>
                        <w:tr w:rsidR="009039D2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9039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15.12.2020. 07:51:00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 je bio dužan da dostavi sredstvo finansijskog obezbeđenja za ozbiljnost ponude i to blanko sopstvenu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menicu, koja mora biti evidentirana u Registru menica i ovlašćenja Narodne banke Srbije.Menica mora biti overena pečatom i potpisana od strane lica ovlašćenog za zastupanje, a uz istu mora biti dostavljeno popunjeno i overeno menično ovlašćenje–pismo, sa naznačenim iznosom od 3% od ukupne vrednosti ponude bez PDV-a.Uz menicu mora biti dostavljena kopija kartona deponovanih potpisa koji je izdat od strane poslovne banke koju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ponuđač navodi u meničnom ovlašćenju–pismu, i kopija zahteva za registraciju menica overenog od strane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poslovne banke ponuđača</w:t>
                              </w:r>
                            </w:p>
                          </w:tc>
                        </w:tr>
                        <w:tr w:rsidR="009039D2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INVESTGRADNJA DOO LESKOVAC, Jug Bogdanova, bb, 16000, Leskovac, Srbija;TEMING ELECTROTECHNOLOGY DOO NIŠ, CARA DUŠANA 90, CARA DUŠANA, 90, 18000, Niš,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Grupa ponuđača</w:t>
                              </w:r>
                            </w:p>
                          </w:tc>
                          <w:tc>
                            <w:tcPr>
                              <w:tcW w:w="2233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422/20 datum: 14.12.2020.god.</w:t>
                              </w:r>
                            </w:p>
                          </w:tc>
                          <w:tc>
                            <w:tcPr>
                              <w:tcW w:w="140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15.12.2020. 11:15:24</w:t>
                              </w:r>
                            </w:p>
                          </w:tc>
                        </w:tr>
                        <w:tr w:rsidR="009039D2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Prispeli su delovi ponude / prijave koji nisu podneti putem Portala: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9039D2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Svi delovi koji nisu podneti putem Portala su prispeli blagovremeno: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9039D2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Delovi ponude koji nisu podneti putem Portala:</w:t>
                              </w: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Datum i vreme prijema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Opis primljenog dela</w:t>
                              </w:r>
                            </w:p>
                          </w:tc>
                        </w:tr>
                        <w:tr w:rsidR="009039D2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9039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15.12.2020. 11:13:00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 je bio dužan da dostavi sredstvo finansijskog obezbeđenja za ozbiljnost ponude i to blanko sopstvenu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menicu, koja mora biti evidentirana u Registru menica i ovlašćenja Narodne banke Srbije.Menica mora biti overena pečatom i potpisana od strane lica ovlašćenog za zastupanje, a uz istu mora biti dostavljeno popunjeno i overeno menično ovlašćenje–pismo, sa naznačenim iznosom od 3% od ukupne vrednosti ponude bez PDV-a.Uz menicu mora biti dostavljena kopija kartona deponovanih potpisa koji je izdat od strane poslovne banke koju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ponuđač navodi u meničnom ovlašćenju–pismu, i kopija zahteva za registraciju menica overenog od strane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poslovne banke ponuđača</w:t>
                              </w:r>
                            </w:p>
                          </w:tc>
                        </w:tr>
                      </w:tbl>
                      <w:p w:rsidR="009039D2" w:rsidRDefault="009039D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039D2" w:rsidRDefault="009039D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039D2">
        <w:trPr>
          <w:trHeight w:val="180"/>
        </w:trPr>
        <w:tc>
          <w:tcPr>
            <w:tcW w:w="13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039D2">
        <w:tc>
          <w:tcPr>
            <w:tcW w:w="13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96" w:type="dxa"/>
            <w:gridSpan w:val="4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7"/>
            </w:tblGrid>
            <w:tr w:rsidR="009039D2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9D2" w:rsidRDefault="00E906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 w:rsidR="009039D2"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3"/>
                    <w:gridCol w:w="10571"/>
                    <w:gridCol w:w="4763"/>
                  </w:tblGrid>
                  <w:tr w:rsidR="009039D2">
                    <w:tc>
                      <w:tcPr>
                        <w:tcW w:w="23" w:type="dxa"/>
                        <w:shd w:val="clear" w:color="auto" w:fill="auto"/>
                      </w:tcPr>
                      <w:p w:rsidR="009039D2" w:rsidRDefault="009039D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59"/>
                          <w:gridCol w:w="1132"/>
                          <w:gridCol w:w="1133"/>
                          <w:gridCol w:w="1058"/>
                          <w:gridCol w:w="1090"/>
                          <w:gridCol w:w="1209"/>
                          <w:gridCol w:w="1074"/>
                          <w:gridCol w:w="1159"/>
                        </w:tblGrid>
                        <w:tr w:rsidR="009039D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9039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4532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9039D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Garantni rok za izvedene radove [Godina]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za izvođenje radova [Kalendarski dan]</w:t>
                              </w:r>
                            </w:p>
                          </w:tc>
                        </w:tr>
                        <w:tr w:rsidR="009039D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CONSTRUCTOR MIL DOO KRUŠEVAC;TECHNOSECTOR DOO KRAGUJEVAC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11497951.80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13797542.16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Avans u iznosu od 30% od vrednosti ugovora bez PDV-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a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a nakon dostavljanja bankarske garancije za povraćaj avansa i dostave avansnog računa. Plaćanje ostalih dospelih obaveza, umanjenih za iznos plaćenog avansa, vršiće se po ispostavljenim računima odnosno overenim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privremenim i okončanoj situaciji, u roku do 45 dana od dana prijema ispravnog računa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90.00</w:t>
                              </w:r>
                            </w:p>
                          </w:tc>
                        </w:tr>
                        <w:tr w:rsidR="009039D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DOO AMI-MONTER KRUŠEVAC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11627226.12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13952671.34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Avans u iznosu od 30%.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Plaćanje ostalih dospelih obaveza,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umanjenih za iznos plaćenog avansa, vršiće se po ispostavljenim računima odnosno overenim privremenim i okončanoj situaciji, u roku do 45 dana od dana prijema ispravnog računa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 xml:space="preserve">30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90.00</w:t>
                              </w:r>
                            </w:p>
                          </w:tc>
                        </w:tr>
                        <w:tr w:rsidR="009039D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lastRenderedPageBreak/>
                                <w:t>INVESTGRADNJA DOO LESKOVAC;TEMING ELECTROTECHNOLOGY DOO NIŠ, CARA DUŠANA 90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12097482.59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14516979.10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Naručilac je dužan da izabranom ponuđaču uplati avans u iznosu od 30% od vrednosti ugovora bez PDV 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nakon dostavljanja bankarske garancije za povraćaj avansa i dostave avansnog računa. Plaćanje ostalih dospelih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obaveza, umanjenih za iznos plaćenog avansa, vršiće se po ispostavljenim računima odnosno overenim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privremenim i okončanoj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situaciji, u roku do 45 dana od dana prijema ispravnog računa. Odbitak uplaćenog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avansa vršiće se počev od prve privremene situacije, sve dok se celokupan iznos plaćenog avansa ne isplati.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Ukupna vrednost privremenih situacija ne može biti veća od 90% od ugovorene vrednosti radova.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90.00</w:t>
                              </w:r>
                            </w:p>
                          </w:tc>
                        </w:tr>
                      </w:tbl>
                      <w:p w:rsidR="009039D2" w:rsidRDefault="009039D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795" w:type="dxa"/>
                        <w:shd w:val="clear" w:color="auto" w:fill="auto"/>
                      </w:tcPr>
                      <w:p w:rsidR="009039D2" w:rsidRDefault="009039D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9039D2" w:rsidRDefault="009039D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039D2">
        <w:trPr>
          <w:trHeight w:val="46"/>
        </w:trPr>
        <w:tc>
          <w:tcPr>
            <w:tcW w:w="13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039D2">
        <w:tc>
          <w:tcPr>
            <w:tcW w:w="15396" w:type="dxa"/>
            <w:gridSpan w:val="4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7"/>
            </w:tblGrid>
            <w:tr w:rsidR="009039D2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9D2" w:rsidRDefault="00E906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ispravaka</w:t>
                  </w:r>
                </w:p>
              </w:tc>
            </w:tr>
            <w:tr w:rsidR="009039D2">
              <w:trPr>
                <w:trHeight w:val="17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3"/>
                    <w:gridCol w:w="10571"/>
                    <w:gridCol w:w="4763"/>
                  </w:tblGrid>
                  <w:tr w:rsidR="009039D2">
                    <w:trPr>
                      <w:trHeight w:val="60"/>
                    </w:trPr>
                    <w:tc>
                      <w:tcPr>
                        <w:tcW w:w="23" w:type="dxa"/>
                        <w:shd w:val="clear" w:color="auto" w:fill="auto"/>
                      </w:tcPr>
                      <w:p w:rsidR="009039D2" w:rsidRDefault="009039D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0578" w:type="dxa"/>
                        <w:shd w:val="clear" w:color="auto" w:fill="auto"/>
                      </w:tcPr>
                      <w:p w:rsidR="009039D2" w:rsidRDefault="009039D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4795" w:type="dxa"/>
                        <w:shd w:val="clear" w:color="auto" w:fill="auto"/>
                      </w:tcPr>
                      <w:p w:rsidR="009039D2" w:rsidRDefault="009039D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9039D2">
                    <w:tc>
                      <w:tcPr>
                        <w:tcW w:w="23" w:type="dxa"/>
                        <w:shd w:val="clear" w:color="auto" w:fill="auto"/>
                      </w:tcPr>
                      <w:p w:rsidR="009039D2" w:rsidRDefault="009039D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59"/>
                          <w:gridCol w:w="1132"/>
                          <w:gridCol w:w="1133"/>
                          <w:gridCol w:w="1058"/>
                          <w:gridCol w:w="1090"/>
                          <w:gridCol w:w="1209"/>
                          <w:gridCol w:w="1074"/>
                          <w:gridCol w:w="1159"/>
                        </w:tblGrid>
                        <w:tr w:rsidR="009039D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9039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4532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9039D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Garantni rok za izvedene radove [Godina]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za izvođenje radova [Kalendarski dan]</w:t>
                              </w:r>
                            </w:p>
                          </w:tc>
                        </w:tr>
                        <w:tr w:rsidR="009039D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CONSTRUCTOR MIL DOO KRUŠEVAC;TECHNOSECTOR DOO KRAGUJEVAC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E68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11519351.80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E68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13823222.16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Avans u iznosu od 30% od vrednosti ugovora bez PDV-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a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a nakon dostavljanja bankarske garancije za povraćaj avansa i dostave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avansnog računa. Plaćanje ostalih dospelih obaveza, umanjenih za iznos plaćenog avansa, vršiće se po ispostavljenim računima odnosno overenim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privremenim i okončanoj situaciji, u roku do 45 dana od dana prijema ispravnog računa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90.00</w:t>
                              </w:r>
                            </w:p>
                          </w:tc>
                        </w:tr>
                        <w:tr w:rsidR="009039D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lastRenderedPageBreak/>
                                <w:t>DOO AMI-MONTER KRUŠEVAC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E68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11651421.85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E68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13981706.22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Avans u iznosu od 30%.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Plaćanje ostalih dospelih obaveza, umanjenih za iznos plaćenog avansa, vršiće se po ispostavljenim računima odnosno overenim privremenim i okončanoj situaciji, u roku do 45 dana od dana prijema ispravnog računa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30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90.00</w:t>
                              </w:r>
                            </w:p>
                          </w:tc>
                        </w:tr>
                        <w:tr w:rsidR="009039D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INVESTGRADNJA DOO LESKOVAC;TEMING ELECTROTECHNOLOGY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lastRenderedPageBreak/>
                                <w:t>DOO NIŠ, CARA DUŠANA 90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12097482.59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14516979.10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Naručilac je dužan da izabranom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ponuđaču uplati avans u iznosu od 30% od vrednosti ugovora bez PDV 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nakon dostavljanja bankarske garancije za povraćaj avansa i dostave avansnog računa. Plaćanje ostalih dospelih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obaveza, umanjenih za iznos plaćenog avansa, vršiće se po ispostavljenim računima odnosno overenim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privremenim i okončanoj situaciji, u roku do 45 dana od dana prijema ispravnog računa. Odbitak uplaćenog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avansa vršiće se počev od prve privremene situacije, sve dok se celokupan iznos plaćenog avansa ne isplati.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Ukupna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vrednost privremenih situacija ne može biti veća od 90% od ugovorene vrednosti radova.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90.00</w:t>
                              </w:r>
                            </w:p>
                          </w:tc>
                        </w:tr>
                      </w:tbl>
                      <w:p w:rsidR="009039D2" w:rsidRDefault="009039D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795" w:type="dxa"/>
                        <w:shd w:val="clear" w:color="auto" w:fill="auto"/>
                      </w:tcPr>
                      <w:p w:rsidR="009039D2" w:rsidRDefault="009039D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9039D2" w:rsidRDefault="009039D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039D2">
        <w:trPr>
          <w:trHeight w:val="32"/>
        </w:trPr>
        <w:tc>
          <w:tcPr>
            <w:tcW w:w="13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039D2">
        <w:tc>
          <w:tcPr>
            <w:tcW w:w="15409" w:type="dxa"/>
            <w:gridSpan w:val="5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70"/>
            </w:tblGrid>
            <w:tr w:rsidR="009039D2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9D2" w:rsidRDefault="00E906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Rezultati stručne ocene</w:t>
                  </w:r>
                </w:p>
              </w:tc>
            </w:tr>
            <w:tr w:rsidR="009039D2">
              <w:trPr>
                <w:trHeight w:val="3401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7"/>
                    <w:gridCol w:w="13"/>
                  </w:tblGrid>
                  <w:tr w:rsidR="009039D2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15"/>
                          <w:gridCol w:w="4467"/>
                          <w:gridCol w:w="2603"/>
                          <w:gridCol w:w="2307"/>
                          <w:gridCol w:w="1408"/>
                        </w:tblGrid>
                        <w:tr w:rsidR="009039D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45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Odbija se</w:t>
                              </w:r>
                            </w:p>
                          </w:tc>
                          <w:tc>
                            <w:tcPr>
                              <w:tcW w:w="26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Konačna cena</w:t>
                              </w:r>
                            </w:p>
                          </w:tc>
                          <w:tc>
                            <w:tcPr>
                              <w:tcW w:w="23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Konačna cena (sa PDV)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9039D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CONSTRUCTOR MIL DOO KRUŠEVAC;TECHNOSECTOR DOO KRAGUJEVAC</w:t>
                              </w:r>
                            </w:p>
                          </w:tc>
                          <w:tc>
                            <w:tcPr>
                              <w:tcW w:w="45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6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11.519.351,80</w:t>
                              </w:r>
                            </w:p>
                          </w:tc>
                          <w:tc>
                            <w:tcPr>
                              <w:tcW w:w="23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13.823.222,16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9039D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Napomena uz pregled ponude:</w:t>
                              </w:r>
                            </w:p>
                          </w:tc>
                          <w:tc>
                            <w:tcPr>
                              <w:tcW w:w="10863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Prilikom stručne ocene ponuda, Komisija je utvrdila, takođe, da menično ovlašćenje za menicu za ozbiljnost ponude, nije glasilo na iznos od 3% od vrednosti ponude bez PDV-a, kako je Naručilac zahtevao Konkursnom dokumentacijom, već se radilo o većem iznosu. Iako Naručilac nije bio na šteti, jer se radilo o većem iznosu, kako bi bio ispoštovan Zakon o javnim nabavkama, koji kaže da menica za ozbiljnost ponude ne može da bude veća od 3% od vrednosti ponude bez PDV-a, Naručilac se, pisanim putem, preko Portala javnih nabavki, obratio Ponuđaču „ Constructor Mil“, d.o.o iz Kruševca, koji je nosilac grupe privrednih subjekata, u skladu sa članom 142.Zakona o javnim nabavkama, da ispravi uočenu grešku i da upiše tačan, traženi iznos na meničnom ovlašćenju. Ponuđač je u ostavljenom roku dostavio ispravljeno menično ovlašćenje.</w:t>
                              </w:r>
                            </w:p>
                          </w:tc>
                        </w:tr>
                        <w:tr w:rsidR="009039D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Objašnjenje korekcije cene:</w:t>
                              </w:r>
                            </w:p>
                          </w:tc>
                          <w:tc>
                            <w:tcPr>
                              <w:tcW w:w="10863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Prilikom stručne ocene ponuda, Komisija je utvrdila da pojedine stavke u Obrascu strukture ponuđene cene nisu ispravne, te se pisanim putem, preko Portala javnih nabavki, obratio Ponuđaču „ Constructor Mil“, d.o.o iz Kruševca, koji je nosilac grupe privrednih subjekata, u skladu sa članom 142.Zakona o javnim nabavkama, kako bi pomenuti ponuđač dostavio svoj pristanak, preko Portala javnih nabavki, za ispravku računskih grešaka, koje su mu navedene u dopisu. Ponuđač je, u ostavljenom roku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,  dao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svoj pristanak i nakon ispravljenih grešaka, zajednička ponuda: „Constructor Mil“, d.o.o iz Kruševca i „Technosector“, d.o.o iz Kragujevca iznosi 11.519.351,80 dinara bez PDV-a, odnosno 13.823.222,16 dinara sa PDV-om.</w:t>
                              </w:r>
                            </w:p>
                          </w:tc>
                        </w:tr>
                        <w:tr w:rsidR="009039D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DOO AMI-MONTER KRUŠEVAC</w:t>
                              </w:r>
                            </w:p>
                          </w:tc>
                          <w:tc>
                            <w:tcPr>
                              <w:tcW w:w="45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6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11.651.421,85</w:t>
                              </w:r>
                            </w:p>
                          </w:tc>
                          <w:tc>
                            <w:tcPr>
                              <w:tcW w:w="23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13.981.706,22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9039D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Napomena uz pregled ponude:</w:t>
                              </w:r>
                            </w:p>
                          </w:tc>
                          <w:tc>
                            <w:tcPr>
                              <w:tcW w:w="10863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Prilikom stručne ocene ponuda, Komisija je utvrdila, takođe, da menično ovlašćenje za menicu za ozbiljnost ponude, nije glasilo na iznos od 3% od vrednosti ponude bez PDV-a, kako je Naručilac zahtevao Konkursnom dokumentacijom, već se radilo o većem iznosu. Iako Naručilac nije bio na šteti, jer se radilo o većem iznosu, kako bi bio ispoštovan Zakon o javnim nabavkama, koji kaže da menica za ozbiljnost ponude ne može da bude veća od 3% od vrednosti ponude bez PDV-a, Naručilac se, pisanim putem, preko Portala javnih nabavki, obratio Ponuđaču „Ami-Monter“, d.o.o iz Kruševca, koji je podneo samostalnu ponudu, u skladu sa članom 142.Zakona o javnim nabavkama, da ispravi uočenu grešku i da upiše tačan, traženi iznos na meničnom ovlašćenju. Ponuđač je u ostavljenom roku dostavio ispravljeno menično ovlašćenje.</w:t>
                              </w:r>
                            </w:p>
                          </w:tc>
                        </w:tr>
                        <w:tr w:rsidR="009039D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Objašnjenje korekcije cene:</w:t>
                              </w:r>
                            </w:p>
                          </w:tc>
                          <w:tc>
                            <w:tcPr>
                              <w:tcW w:w="10863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Prilikom stručne ocene ponuda, Komisija je utvrdila da pojedine stavke u Obrascu strukture ponuđene cene nisu ispravne, te se pisanim putem, preko Portala javnih nabavki, obratio Ponuđaču „ Ami-Monter“, d.o.o iz Kruševca, koji je podneo ponudu samostalno, u skladu sa članom 142.Zakona o javnim nabavkama, kako bi pomenuti ponuđač dostavio svoj pristanak, preko Portala javnih nabavki, za ispravku računskih grešaka, koje su mu navedene u dopisu. Ponuđač je, u ostavljenom roku, dao svoj pristanak i nakon ispravljenih grešaka, Samostalna ponuda: „Ami-Monter“, d.o.o iz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Kruševca iznosi 11.651.421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,85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dinara bez PDV-a, odnosno 13.981.706,22 dinara sa PDV-om.</w:t>
                              </w:r>
                            </w:p>
                          </w:tc>
                        </w:tr>
                        <w:tr w:rsidR="009039D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INVESTGRADNJA DOO LESKOVAC;TEMING ELECTROTECHNOLOGY DOO NIŠ, CARA DUŠANA 90</w:t>
                              </w:r>
                            </w:p>
                          </w:tc>
                          <w:tc>
                            <w:tcPr>
                              <w:tcW w:w="45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6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12.097.482,59</w:t>
                              </w:r>
                            </w:p>
                          </w:tc>
                          <w:tc>
                            <w:tcPr>
                              <w:tcW w:w="23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14.516.979,10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9039D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Napomena uz pregled ponude:</w:t>
                              </w:r>
                            </w:p>
                          </w:tc>
                          <w:tc>
                            <w:tcPr>
                              <w:tcW w:w="10863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Prilikom stručne ocene ponuda, Komisija je utvrdila, takođe, da menično ovlašćenje za menicu za ozbiljnost ponude, nije glasilo na iznos od 3% od vrednosti ponude bez PDV-a, kako je Naručilac zahtevao Konkursnom dokumentacijom, već se radilo o većem iznosu. Iako Naručilac nije bio na šteti, jer se radilo o većem iznosu, kako bi bio ispoštovan Zakon o javnim nabavkama, koji kaže da menica za ozbiljnost ponude ne može da bude veća od 3% od vrednosti ponude bez PDV-a, Naručilac se, pisanim putem, preko Portala javnih nabavki, obratio Ponuđaču „Investgradnja“, d.o.o iz Leskovca, koji je nosilac grupe privrednih subjekata, u skladu sa članom 142.Zakona o javnim nabavkama, da ispravi uočenu grešku i da upiše tačan, traženi iznos na meničnom ovlašćenju. Ponuđač je u ostavljenom roku dostavio ispravljeno menično ovlašćenje.</w:t>
                              </w:r>
                            </w:p>
                          </w:tc>
                        </w:tr>
                        <w:tr w:rsidR="009039D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Objašnjenje korekcije cene:</w:t>
                              </w:r>
                            </w:p>
                          </w:tc>
                          <w:tc>
                            <w:tcPr>
                              <w:tcW w:w="10863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Prilikom stručne ocene ponuda, Komisija je utvrdila da pojedine stavke u Obrascu strukture ponuđene cene nisu ispravne, te se pisanim putem, preko Portala javnih nabavki, obratio Ponuđaču „ Investgradnja“, d.o.o iz Leskovca, koji je nosilac grupe privrednih subjekata, u skladu sa članom 142.Zakona o javnim nabavkama, kako bi pomenuti ponuđač dostavio svoj pristanak, preko Portala javnih nabavki, za ispravku računskih grešaka, koje su mu navedene u dopisu. Ponuđač je, u ostavljenom roku, dao svoj pristanak za ispravku greške koja nije uticala na konačan iznos ponude.</w:t>
                              </w:r>
                            </w:p>
                          </w:tc>
                        </w:tr>
                      </w:tbl>
                      <w:p w:rsidR="009039D2" w:rsidRDefault="009039D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039D2" w:rsidRDefault="009039D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9039D2" w:rsidRDefault="009039D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039D2">
        <w:trPr>
          <w:trHeight w:val="14"/>
        </w:trPr>
        <w:tc>
          <w:tcPr>
            <w:tcW w:w="13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039D2">
        <w:tc>
          <w:tcPr>
            <w:tcW w:w="15409" w:type="dxa"/>
            <w:gridSpan w:val="5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70"/>
            </w:tblGrid>
            <w:tr w:rsidR="009039D2">
              <w:trPr>
                <w:trHeight w:val="406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9D2" w:rsidRDefault="00E906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Rangiranje ponuda i predlog izbora / obustave</w:t>
                  </w:r>
                </w:p>
              </w:tc>
            </w:tr>
            <w:tr w:rsidR="009039D2">
              <w:trPr>
                <w:trHeight w:val="277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3"/>
                    <w:gridCol w:w="15357"/>
                  </w:tblGrid>
                  <w:tr w:rsidR="009039D2">
                    <w:tc>
                      <w:tcPr>
                        <w:tcW w:w="13" w:type="dxa"/>
                        <w:shd w:val="clear" w:color="auto" w:fill="auto"/>
                      </w:tcPr>
                      <w:p w:rsidR="009039D2" w:rsidRDefault="009039D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2"/>
                          <w:gridCol w:w="11568"/>
                        </w:tblGrid>
                        <w:tr w:rsidR="009039D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Obustavlja se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9039D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Pravni osnov za obustavu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Član 147.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stav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1.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tač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. 1) - postoje dokazivi razlozi, koji nisu mogli da se predvide u vreme pokretanja postupka i koji onemogućavaju da se započeti postupak okonča</w:t>
                              </w:r>
                            </w:p>
                          </w:tc>
                        </w:tr>
                        <w:tr w:rsidR="009039D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obustave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Naručilac je za konkretnu nabavku imao odobrena sredstva od strane Ministarstva državne uprave i lokalne samouprave i Kabineta ministra bez portfelja zaduženog za demografiju i populacionu politiku. Kako nabavka nije sprovedena do  31.12.2020.godine, deo novca je morao biti vraćen na zahtev Kabineta ministra bez portfelja zaduženog za demografiju i populacionu politiku, te Naručilac iz tog razloga nije u mogućnosti da sprovede postupak javne nabavek do kraja i primoran je da obustavi postupak za konkretnu nabavku.</w:t>
                              </w:r>
                            </w:p>
                          </w:tc>
                        </w:tr>
                        <w:tr w:rsidR="009039D2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9039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9039D2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E906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039D2" w:rsidRDefault="009039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9039D2" w:rsidRDefault="009039D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039D2">
                    <w:trPr>
                      <w:trHeight w:val="642"/>
                    </w:trPr>
                    <w:tc>
                      <w:tcPr>
                        <w:tcW w:w="13" w:type="dxa"/>
                        <w:shd w:val="clear" w:color="auto" w:fill="auto"/>
                      </w:tcPr>
                      <w:p w:rsidR="009039D2" w:rsidRDefault="009039D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5397" w:type="dxa"/>
                        <w:shd w:val="clear" w:color="auto" w:fill="auto"/>
                      </w:tcPr>
                      <w:p w:rsidR="009039D2" w:rsidRDefault="009039D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9039D2" w:rsidRDefault="009039D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039D2">
        <w:trPr>
          <w:trHeight w:val="157"/>
        </w:trPr>
        <w:tc>
          <w:tcPr>
            <w:tcW w:w="13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9039D2" w:rsidRDefault="009039D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9039D2" w:rsidRDefault="005E7CD5" w:rsidP="005E7CD5">
      <w:pPr>
        <w:spacing w:before="0" w:after="0"/>
        <w:jc w:val="center"/>
        <w:rPr>
          <w:rFonts w:ascii="Times New Roman" w:eastAsia="Times New Roman" w:hAnsi="Times New Roman"/>
          <w:sz w:val="24"/>
          <w:szCs w:val="24"/>
          <w:lang/>
        </w:rPr>
      </w:pPr>
      <w:r>
        <w:rPr>
          <w:rFonts w:ascii="Times New Roman" w:eastAsia="Times New Roman" w:hAnsi="Times New Roman"/>
          <w:sz w:val="24"/>
          <w:szCs w:val="24"/>
          <w:lang/>
        </w:rPr>
        <w:t xml:space="preserve">                                                                                                                                                               В..Д.НАЧЕЛНИКА</w:t>
      </w:r>
    </w:p>
    <w:p w:rsidR="005E7CD5" w:rsidRDefault="005E7CD5" w:rsidP="005E7CD5">
      <w:pPr>
        <w:spacing w:before="0" w:after="0"/>
        <w:jc w:val="center"/>
        <w:rPr>
          <w:rFonts w:ascii="Times New Roman" w:eastAsia="Times New Roman" w:hAnsi="Times New Roman"/>
          <w:sz w:val="24"/>
          <w:szCs w:val="24"/>
          <w:lang/>
        </w:rPr>
      </w:pPr>
      <w:r>
        <w:rPr>
          <w:rFonts w:ascii="Times New Roman" w:eastAsia="Times New Roman" w:hAnsi="Times New Roman"/>
          <w:sz w:val="24"/>
          <w:szCs w:val="24"/>
          <w:lang/>
        </w:rPr>
        <w:t xml:space="preserve">                                                                                                                                                               ОПШТИНСКЕ УПРАВЕ</w:t>
      </w:r>
    </w:p>
    <w:p w:rsidR="005E7CD5" w:rsidRDefault="005E7CD5" w:rsidP="005E7CD5">
      <w:pPr>
        <w:spacing w:before="0" w:after="0"/>
        <w:jc w:val="center"/>
        <w:rPr>
          <w:rFonts w:ascii="Times New Roman" w:eastAsia="Times New Roman" w:hAnsi="Times New Roman"/>
          <w:sz w:val="24"/>
          <w:szCs w:val="24"/>
          <w:lang/>
        </w:rPr>
      </w:pPr>
    </w:p>
    <w:p w:rsidR="005E7CD5" w:rsidRDefault="005E7CD5" w:rsidP="005E7CD5">
      <w:pPr>
        <w:spacing w:before="0" w:after="0"/>
        <w:jc w:val="center"/>
        <w:rPr>
          <w:rFonts w:ascii="Times New Roman" w:eastAsia="Times New Roman" w:hAnsi="Times New Roman"/>
          <w:sz w:val="24"/>
          <w:szCs w:val="24"/>
          <w:lang/>
        </w:rPr>
      </w:pPr>
      <w:r>
        <w:rPr>
          <w:rFonts w:ascii="Times New Roman" w:eastAsia="Times New Roman" w:hAnsi="Times New Roman"/>
          <w:sz w:val="24"/>
          <w:szCs w:val="24"/>
          <w:lang/>
        </w:rPr>
        <w:t xml:space="preserve">                                                                                                                                                               _______________________________</w:t>
      </w:r>
    </w:p>
    <w:p w:rsidR="005E7CD5" w:rsidRPr="005E7CD5" w:rsidRDefault="005E7CD5" w:rsidP="005E7CD5">
      <w:pPr>
        <w:jc w:val="center"/>
        <w:rPr>
          <w:rFonts w:ascii="Times New Roman" w:eastAsia="Times New Roman" w:hAnsi="Times New Roman"/>
          <w:sz w:val="24"/>
          <w:szCs w:val="24"/>
          <w:lang/>
        </w:rPr>
      </w:pPr>
      <w:r>
        <w:rPr>
          <w:rFonts w:ascii="Times New Roman" w:eastAsia="Times New Roman" w:hAnsi="Times New Roman"/>
          <w:sz w:val="24"/>
          <w:szCs w:val="24"/>
          <w:lang/>
        </w:rPr>
        <w:t xml:space="preserve">                                                                                                                                                                 Јасмина Лапчевић</w:t>
      </w:r>
    </w:p>
    <w:sectPr w:rsidR="005E7CD5" w:rsidRPr="005E7CD5" w:rsidSect="009039D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7" w:h="11905" w:orient="landscape"/>
      <w:pgMar w:top="566" w:right="566" w:bottom="566" w:left="6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9D2" w:rsidRDefault="009039D2" w:rsidP="009039D2">
      <w:pPr>
        <w:spacing w:before="0" w:after="0"/>
      </w:pPr>
      <w:r>
        <w:separator/>
      </w:r>
    </w:p>
  </w:endnote>
  <w:endnote w:type="continuationSeparator" w:id="1">
    <w:p w:rsidR="009039D2" w:rsidRDefault="009039D2" w:rsidP="009039D2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9D2" w:rsidRDefault="009039D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C14CAA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 w:rsidRPr="00C14CAA">
      <w:rPr>
        <w:caps/>
        <w:noProof/>
        <w:sz w:val="12"/>
        <w:szCs w:val="12"/>
        <w:lang w:val="hr-HR"/>
      </w:rPr>
      <w:pict>
        <v:line id="Straight Connector 2" o:spid="_x0000_s2049" style="position:absolute;z-index:251659264;visibility:visible;mso-wrap-style:square;mso-width-percent:0;mso-wrap-distance-left:9pt;mso-wrap-distance-top:0;mso-wrap-distance-right:9pt;mso-wrap-distance-bottom:0;mso-width-percent:0;mso-width-relative:margin" from="0,-2.2pt" to="510.1pt,-2.2pt" strokeweight=".5pt">
          <v:stroke joinstyle="miter"/>
          <w10:wrap type="topAndBottom"/>
        </v:line>
      </w:pict>
    </w:r>
    <w:r w:rsidR="001934FE" w:rsidRPr="001934FE">
      <w:rPr>
        <w:caps/>
        <w:noProof/>
        <w:sz w:val="12"/>
        <w:szCs w:val="12"/>
        <w:lang w:val="hr-HR"/>
      </w:rPr>
      <w:t>ODLUKA O OBUSTAVI</w:t>
    </w:r>
    <w:r w:rsidR="00E9060A">
      <w:rPr>
        <w:caps/>
        <w:sz w:val="12"/>
        <w:szCs w:val="12"/>
        <w:lang w:val="hr-HR"/>
      </w:rPr>
      <w:tab/>
    </w:r>
    <w:r w:rsidR="00E9060A"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="00E9060A"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5E7CD5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9D2" w:rsidRDefault="009039D2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9D2" w:rsidRDefault="009039D2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9D2" w:rsidRDefault="009039D2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9D2" w:rsidRDefault="009039D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9D2" w:rsidRDefault="009039D2" w:rsidP="009039D2">
      <w:pPr>
        <w:spacing w:before="0" w:after="0"/>
      </w:pPr>
      <w:r>
        <w:separator/>
      </w:r>
    </w:p>
  </w:footnote>
  <w:footnote w:type="continuationSeparator" w:id="1">
    <w:p w:rsidR="009039D2" w:rsidRDefault="009039D2" w:rsidP="009039D2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9D2" w:rsidRDefault="009039D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9D2" w:rsidRDefault="009039D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9D2" w:rsidRDefault="009039D2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9D2" w:rsidRDefault="009039D2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9D2" w:rsidRDefault="009039D2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9D2" w:rsidRDefault="009039D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/>
  <w:rsids>
    <w:rsidRoot w:val="000A667E"/>
    <w:rsid w:val="000377CB"/>
    <w:rsid w:val="00064642"/>
    <w:rsid w:val="00087A93"/>
    <w:rsid w:val="00092830"/>
    <w:rsid w:val="000A667E"/>
    <w:rsid w:val="000F6975"/>
    <w:rsid w:val="00165E99"/>
    <w:rsid w:val="001934FE"/>
    <w:rsid w:val="001B4006"/>
    <w:rsid w:val="001F55F6"/>
    <w:rsid w:val="002B375A"/>
    <w:rsid w:val="002B5412"/>
    <w:rsid w:val="002E6AB7"/>
    <w:rsid w:val="00316569"/>
    <w:rsid w:val="003406EF"/>
    <w:rsid w:val="00342432"/>
    <w:rsid w:val="003753D5"/>
    <w:rsid w:val="00390B66"/>
    <w:rsid w:val="003F4A2A"/>
    <w:rsid w:val="00430FB5"/>
    <w:rsid w:val="00471857"/>
    <w:rsid w:val="0048470C"/>
    <w:rsid w:val="004D3A78"/>
    <w:rsid w:val="005349E8"/>
    <w:rsid w:val="00544D4B"/>
    <w:rsid w:val="005924E8"/>
    <w:rsid w:val="0059265A"/>
    <w:rsid w:val="005B6EAC"/>
    <w:rsid w:val="005E7CD5"/>
    <w:rsid w:val="00666AE4"/>
    <w:rsid w:val="006A4384"/>
    <w:rsid w:val="006C28AA"/>
    <w:rsid w:val="007076D2"/>
    <w:rsid w:val="00723884"/>
    <w:rsid w:val="007500EB"/>
    <w:rsid w:val="007B33EC"/>
    <w:rsid w:val="009039D2"/>
    <w:rsid w:val="00934E20"/>
    <w:rsid w:val="00943D6F"/>
    <w:rsid w:val="00A338C8"/>
    <w:rsid w:val="00A9707B"/>
    <w:rsid w:val="00AA44B3"/>
    <w:rsid w:val="00AE028A"/>
    <w:rsid w:val="00B07D76"/>
    <w:rsid w:val="00B12B6B"/>
    <w:rsid w:val="00B36DFD"/>
    <w:rsid w:val="00B84A8C"/>
    <w:rsid w:val="00BE147A"/>
    <w:rsid w:val="00C14CAA"/>
    <w:rsid w:val="00C4780E"/>
    <w:rsid w:val="00CB35CB"/>
    <w:rsid w:val="00D1225B"/>
    <w:rsid w:val="00D1691F"/>
    <w:rsid w:val="00D25CF6"/>
    <w:rsid w:val="00D4767B"/>
    <w:rsid w:val="00DE52D6"/>
    <w:rsid w:val="00DF4791"/>
    <w:rsid w:val="00E9060A"/>
    <w:rsid w:val="00EA7586"/>
    <w:rsid w:val="00F24FBF"/>
    <w:rsid w:val="00FE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rsid w:val="009039D2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2524</Words>
  <Characters>14390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Marija</cp:lastModifiedBy>
  <cp:revision>3</cp:revision>
  <dcterms:created xsi:type="dcterms:W3CDTF">2021-01-14T20:24:00Z</dcterms:created>
  <dcterms:modified xsi:type="dcterms:W3CDTF">2021-01-15T09:33:00Z</dcterms:modified>
</cp:coreProperties>
</file>