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90799" w14:textId="2102F764" w:rsidR="005C1463" w:rsidRPr="003704BE" w:rsidRDefault="005C1463" w:rsidP="005C1463">
      <w:pPr>
        <w:jc w:val="center"/>
        <w:rPr>
          <w:b/>
          <w:bCs/>
          <w:sz w:val="36"/>
          <w:szCs w:val="36"/>
          <w:lang w:val="sr-Cyrl-CS"/>
        </w:rPr>
      </w:pPr>
      <w:bookmarkStart w:id="0" w:name="_GoBack"/>
      <w:bookmarkEnd w:id="0"/>
      <w:r w:rsidRPr="003704BE">
        <w:rPr>
          <w:b/>
          <w:bCs/>
          <w:sz w:val="36"/>
          <w:szCs w:val="36"/>
          <w:lang w:val="sr-Cyrl-CS"/>
        </w:rPr>
        <w:t>Чиста енергија – понуда банака грађанима за енергетску ефикасност</w:t>
      </w:r>
    </w:p>
    <w:p w14:paraId="0C4AB0EF" w14:textId="77777777" w:rsidR="005C1463" w:rsidRDefault="005C1463">
      <w:pPr>
        <w:rPr>
          <w:lang w:val="sr-Cyrl-CS"/>
        </w:rPr>
      </w:pPr>
    </w:p>
    <w:p w14:paraId="4A072393" w14:textId="77777777" w:rsidR="005C1463" w:rsidRDefault="005C1463">
      <w:pPr>
        <w:rPr>
          <w:lang w:val="sr-Cyrl-CS"/>
        </w:rPr>
      </w:pPr>
    </w:p>
    <w:p w14:paraId="699F7223" w14:textId="77777777" w:rsidR="00371B7E" w:rsidRPr="005C1463" w:rsidRDefault="00371B7E" w:rsidP="00371B7E">
      <w:pPr>
        <w:rPr>
          <w:b/>
          <w:bCs/>
          <w:sz w:val="28"/>
          <w:szCs w:val="28"/>
          <w:lang w:val="sr-Cyrl-CS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t>Назив банке</w:t>
      </w:r>
      <w:r w:rsidRPr="005C1463">
        <w:rPr>
          <w:b/>
          <w:bCs/>
          <w:sz w:val="28"/>
          <w:szCs w:val="28"/>
          <w:highlight w:val="yellow"/>
        </w:rPr>
        <w:t xml:space="preserve">: </w:t>
      </w:r>
      <w:r w:rsidRPr="005C1463">
        <w:rPr>
          <w:b/>
          <w:bCs/>
          <w:sz w:val="28"/>
          <w:szCs w:val="28"/>
          <w:highlight w:val="yellow"/>
          <w:lang w:val="sr-Cyrl-CS"/>
        </w:rPr>
        <w:t>НЛБ Комерцијална банка</w:t>
      </w:r>
    </w:p>
    <w:p w14:paraId="24EA864D" w14:textId="77777777" w:rsidR="00371B7E" w:rsidRDefault="00371B7E" w:rsidP="00371B7E">
      <w:pPr>
        <w:rPr>
          <w:lang w:val="sr-Cyrl-CS"/>
        </w:rPr>
      </w:pPr>
      <w:r>
        <w:rPr>
          <w:noProof/>
          <w:lang w:val="sr-Cyrl-RS" w:eastAsia="sr-Cyrl-RS"/>
        </w:rPr>
        <w:drawing>
          <wp:inline distT="0" distB="0" distL="0" distR="0" wp14:anchorId="5DAD95F3" wp14:editId="675E77EC">
            <wp:extent cx="3200400" cy="640080"/>
            <wp:effectExtent l="0" t="0" r="0" b="7620"/>
            <wp:docPr id="1373477016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77016" name="Picture 6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5829"/>
      </w:tblGrid>
      <w:tr w:rsidR="00371B7E" w:rsidRPr="004F03DE" w14:paraId="2C0A92E7" w14:textId="77777777" w:rsidTr="00822B6D">
        <w:tc>
          <w:tcPr>
            <w:tcW w:w="5000" w:type="pct"/>
            <w:gridSpan w:val="2"/>
            <w:shd w:val="clear" w:color="auto" w:fill="84BD00"/>
            <w:vAlign w:val="center"/>
            <w:hideMark/>
          </w:tcPr>
          <w:p w14:paraId="542F0CCA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37B9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DINARSKI POTROŠAČKI KREDITI ZA ENERGETSKU EFIKASNOST UZ SUBVENCIJU MINISTARSTVA RUDARSTVA I ENERGETIKE</w:t>
            </w:r>
          </w:p>
        </w:tc>
      </w:tr>
      <w:tr w:rsidR="00371B7E" w:rsidRPr="004F03DE" w14:paraId="30D42BCA" w14:textId="77777777" w:rsidTr="00822B6D">
        <w:tc>
          <w:tcPr>
            <w:tcW w:w="1896" w:type="pct"/>
            <w:vAlign w:val="center"/>
            <w:hideMark/>
          </w:tcPr>
          <w:p w14:paraId="2CB26283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4F03D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TIP KLIJENTA</w:t>
            </w:r>
          </w:p>
        </w:tc>
        <w:tc>
          <w:tcPr>
            <w:tcW w:w="3104" w:type="pct"/>
            <w:vAlign w:val="center"/>
            <w:hideMark/>
          </w:tcPr>
          <w:p w14:paraId="527A1714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4F03D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KLIJENTI BANKE SA </w:t>
            </w: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I BEZ PRIJEMA ZARADE</w:t>
            </w:r>
          </w:p>
        </w:tc>
      </w:tr>
      <w:tr w:rsidR="00371B7E" w:rsidRPr="004F03DE" w14:paraId="5B31919E" w14:textId="77777777" w:rsidTr="00822B6D">
        <w:tc>
          <w:tcPr>
            <w:tcW w:w="1896" w:type="pct"/>
            <w:vAlign w:val="center"/>
            <w:hideMark/>
          </w:tcPr>
          <w:p w14:paraId="56A0AFD6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IZNOS KREDITA</w:t>
            </w:r>
          </w:p>
        </w:tc>
        <w:tc>
          <w:tcPr>
            <w:tcW w:w="3104" w:type="pct"/>
            <w:vAlign w:val="center"/>
            <w:hideMark/>
          </w:tcPr>
          <w:p w14:paraId="6D867B35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do</w:t>
            </w:r>
            <w:r>
              <w:t xml:space="preserve"> </w:t>
            </w: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RSD 3.000.000,00</w:t>
            </w:r>
          </w:p>
        </w:tc>
      </w:tr>
      <w:tr w:rsidR="00371B7E" w:rsidRPr="004F03DE" w14:paraId="013027A2" w14:textId="77777777" w:rsidTr="00822B6D">
        <w:tc>
          <w:tcPr>
            <w:tcW w:w="1896" w:type="pct"/>
            <w:vAlign w:val="center"/>
            <w:hideMark/>
          </w:tcPr>
          <w:p w14:paraId="17AC53DC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VALUTA U KOJOJ SE UGOVARA KREDIT</w:t>
            </w:r>
          </w:p>
        </w:tc>
        <w:tc>
          <w:tcPr>
            <w:tcW w:w="3104" w:type="pct"/>
            <w:vAlign w:val="center"/>
            <w:hideMark/>
          </w:tcPr>
          <w:p w14:paraId="4919E342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Dinarski kredit</w:t>
            </w:r>
          </w:p>
        </w:tc>
      </w:tr>
      <w:tr w:rsidR="00371B7E" w:rsidRPr="004F03DE" w14:paraId="152D7380" w14:textId="77777777" w:rsidTr="00822B6D">
        <w:tc>
          <w:tcPr>
            <w:tcW w:w="1896" w:type="pct"/>
            <w:vAlign w:val="center"/>
            <w:hideMark/>
          </w:tcPr>
          <w:p w14:paraId="2F6D1E5C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ROK OTPLATE</w:t>
            </w:r>
          </w:p>
        </w:tc>
        <w:tc>
          <w:tcPr>
            <w:tcW w:w="3104" w:type="pct"/>
            <w:vAlign w:val="center"/>
            <w:hideMark/>
          </w:tcPr>
          <w:p w14:paraId="08328538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Od 12 do 71 mesec</w:t>
            </w:r>
          </w:p>
        </w:tc>
      </w:tr>
      <w:tr w:rsidR="00371B7E" w:rsidRPr="004F03DE" w14:paraId="135B423A" w14:textId="77777777" w:rsidTr="00822B6D">
        <w:tc>
          <w:tcPr>
            <w:tcW w:w="1896" w:type="pct"/>
            <w:vAlign w:val="center"/>
            <w:hideMark/>
          </w:tcPr>
          <w:p w14:paraId="0BB4AF89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NOMINALNA KAMATNA STOPA,</w:t>
            </w:r>
          </w:p>
          <w:p w14:paraId="2DBED52D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NA GODIŠNJEM NIVOU</w:t>
            </w:r>
          </w:p>
        </w:tc>
        <w:tc>
          <w:tcPr>
            <w:tcW w:w="3104" w:type="pct"/>
            <w:vAlign w:val="center"/>
            <w:hideMark/>
          </w:tcPr>
          <w:p w14:paraId="0D04FC99" w14:textId="77777777" w:rsidR="00371B7E" w:rsidRPr="006B0599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6B0599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7,95% - fiksna</w:t>
            </w:r>
          </w:p>
        </w:tc>
      </w:tr>
      <w:tr w:rsidR="00371B7E" w:rsidRPr="004F03DE" w14:paraId="2D3C562D" w14:textId="77777777" w:rsidTr="00822B6D">
        <w:tc>
          <w:tcPr>
            <w:tcW w:w="1896" w:type="pct"/>
            <w:vAlign w:val="center"/>
          </w:tcPr>
          <w:p w14:paraId="2F087596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NAKNADA BANKE ZA OBRADU KREDITA</w:t>
            </w:r>
          </w:p>
        </w:tc>
        <w:tc>
          <w:tcPr>
            <w:tcW w:w="3104" w:type="pct"/>
            <w:vAlign w:val="center"/>
          </w:tcPr>
          <w:p w14:paraId="7293DAC3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Bez naknade</w:t>
            </w:r>
          </w:p>
        </w:tc>
      </w:tr>
      <w:tr w:rsidR="00371B7E" w:rsidRPr="004F03DE" w14:paraId="78F14954" w14:textId="77777777" w:rsidTr="00822B6D">
        <w:tc>
          <w:tcPr>
            <w:tcW w:w="1896" w:type="pct"/>
            <w:tcBorders>
              <w:bottom w:val="single" w:sz="4" w:space="0" w:color="auto"/>
            </w:tcBorders>
            <w:vAlign w:val="center"/>
          </w:tcPr>
          <w:p w14:paraId="7EC2CACB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UČEŠĆE</w:t>
            </w: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11EAD4C5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Bez učešća</w:t>
            </w:r>
          </w:p>
        </w:tc>
      </w:tr>
      <w:tr w:rsidR="00371B7E" w:rsidRPr="004F03DE" w14:paraId="1B8E25D0" w14:textId="77777777" w:rsidTr="00822B6D">
        <w:tc>
          <w:tcPr>
            <w:tcW w:w="1896" w:type="pct"/>
            <w:vAlign w:val="center"/>
          </w:tcPr>
          <w:p w14:paraId="5B970B75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OBEZBEĐENJE KREDITA</w:t>
            </w:r>
          </w:p>
        </w:tc>
        <w:tc>
          <w:tcPr>
            <w:tcW w:w="3104" w:type="pct"/>
            <w:vAlign w:val="center"/>
          </w:tcPr>
          <w:p w14:paraId="4C9F6FBB" w14:textId="77777777" w:rsidR="00371B7E" w:rsidRPr="000704CF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Blanko menica Korisnika kredita</w:t>
            </w:r>
          </w:p>
        </w:tc>
      </w:tr>
      <w:tr w:rsidR="00371B7E" w:rsidRPr="004F03DE" w14:paraId="5E3EB663" w14:textId="77777777" w:rsidTr="00822B6D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5DFA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POSEBAN USLOV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0940" w14:textId="77777777" w:rsidR="00371B7E" w:rsidRPr="000704CF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6B0599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Rešenje o odobrenju subvencije, potpisan trojni Ugovor između Opštine koja odobrava subvenciju, dobavljača/prodavca/montera opreme i korisnika kredita</w:t>
            </w:r>
          </w:p>
        </w:tc>
      </w:tr>
      <w:tr w:rsidR="00371B7E" w:rsidRPr="004F03DE" w14:paraId="61CF02DC" w14:textId="77777777" w:rsidTr="00822B6D">
        <w:tc>
          <w:tcPr>
            <w:tcW w:w="1896" w:type="pct"/>
            <w:vAlign w:val="center"/>
          </w:tcPr>
          <w:p w14:paraId="26E7E183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OTPLATA KREDITA</w:t>
            </w:r>
          </w:p>
        </w:tc>
        <w:tc>
          <w:tcPr>
            <w:tcW w:w="3104" w:type="pct"/>
            <w:vAlign w:val="center"/>
          </w:tcPr>
          <w:p w14:paraId="28C3277F" w14:textId="77777777" w:rsidR="00371B7E" w:rsidRPr="000704CF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Vrši se mesečno u dinarima</w:t>
            </w:r>
          </w:p>
        </w:tc>
      </w:tr>
    </w:tbl>
    <w:p w14:paraId="3362DAE3" w14:textId="77777777" w:rsidR="00371B7E" w:rsidRDefault="00371B7E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br w:type="page"/>
      </w:r>
    </w:p>
    <w:p w14:paraId="555EBC8B" w14:textId="77777777" w:rsidR="005C1463" w:rsidRPr="00371B7E" w:rsidRDefault="005C1463" w:rsidP="005C1463">
      <w:pPr>
        <w:rPr>
          <w:rFonts w:cs="Arial"/>
          <w:sz w:val="20"/>
          <w:szCs w:val="20"/>
          <w:lang w:val="sr-Cyrl-CS"/>
        </w:rPr>
      </w:pPr>
    </w:p>
    <w:p w14:paraId="791A76CE" w14:textId="5F203CBB" w:rsidR="005C1463" w:rsidRDefault="005C1463" w:rsidP="005C1463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RS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t>Назив банке</w:t>
      </w:r>
      <w:r w:rsidRPr="005C1463">
        <w:rPr>
          <w:b/>
          <w:bCs/>
          <w:sz w:val="28"/>
          <w:szCs w:val="28"/>
          <w:highlight w:val="yellow"/>
        </w:rPr>
        <w:t xml:space="preserve">: </w:t>
      </w:r>
      <w:r w:rsidRPr="005C1463">
        <w:rPr>
          <w:b/>
          <w:bCs/>
          <w:sz w:val="28"/>
          <w:szCs w:val="28"/>
          <w:highlight w:val="yellow"/>
          <w:lang w:val="sr-Cyrl-CS"/>
        </w:rPr>
        <w:t xml:space="preserve"> </w:t>
      </w:r>
      <w:r w:rsidRPr="005C1463"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  <w:lang w:val="sr-Cyrl-RS"/>
        </w:rPr>
        <w:t>Ерсте Банк а.д. Нови Сад</w:t>
      </w:r>
    </w:p>
    <w:p w14:paraId="78D704FB" w14:textId="77777777" w:rsidR="005C1463" w:rsidRPr="005C1463" w:rsidRDefault="005C1463" w:rsidP="005C1463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RS"/>
        </w:rPr>
      </w:pPr>
    </w:p>
    <w:p w14:paraId="074CB5B3" w14:textId="77777777" w:rsidR="005C1463" w:rsidRDefault="005C1463" w:rsidP="005C1463">
      <w:pPr>
        <w:jc w:val="both"/>
        <w:rPr>
          <w:lang w:val="sr-Cyrl-RS"/>
        </w:rPr>
      </w:pPr>
    </w:p>
    <w:tbl>
      <w:tblPr>
        <w:tblpPr w:leftFromText="180" w:rightFromText="180" w:vertAnchor="page" w:horzAnchor="margin" w:tblpY="2317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417"/>
        <w:gridCol w:w="3563"/>
      </w:tblGrid>
      <w:tr w:rsidR="005C1463" w:rsidRPr="00002181" w14:paraId="3E29B250" w14:textId="77777777" w:rsidTr="005C1463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24E3470E" w14:textId="77777777" w:rsidR="005C1463" w:rsidRPr="00002181" w:rsidRDefault="005C1463" w:rsidP="005C1463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5C1463" w:rsidRPr="00002181" w14:paraId="4DFB31EA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60AA72D0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060387E8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1765" w:type="pct"/>
            <w:shd w:val="clear" w:color="auto" w:fill="F2F2F2" w:themeFill="background1" w:themeFillShade="F2"/>
            <w:vAlign w:val="center"/>
            <w:hideMark/>
          </w:tcPr>
          <w:p w14:paraId="508189CD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49051FF" w14:textId="77777777" w:rsidR="005C1463" w:rsidRPr="00B2167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840" w:type="pct"/>
            <w:shd w:val="clear" w:color="auto" w:fill="F2F2F2" w:themeFill="background1" w:themeFillShade="F2"/>
          </w:tcPr>
          <w:p w14:paraId="7FA652EA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2AC7CC73" w14:textId="77777777" w:rsidR="005C1463" w:rsidRPr="00B2167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5C1463" w:rsidRPr="00002181" w14:paraId="7543E47F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38B6CB8E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3605" w:type="pct"/>
            <w:gridSpan w:val="2"/>
            <w:vAlign w:val="center"/>
          </w:tcPr>
          <w:p w14:paraId="57ABCF7D" w14:textId="77777777" w:rsidR="005C1463" w:rsidRPr="002F021F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50.000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динара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до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3.500.000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динара, а у складу са кредитном способношћу клијента</w:t>
            </w:r>
          </w:p>
        </w:tc>
      </w:tr>
      <w:tr w:rsidR="005C1463" w:rsidRPr="00002181" w14:paraId="7D172129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48A1C02A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3605" w:type="pct"/>
            <w:gridSpan w:val="2"/>
            <w:vAlign w:val="center"/>
          </w:tcPr>
          <w:p w14:paraId="0055F7FC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РСД</w:t>
            </w:r>
          </w:p>
        </w:tc>
      </w:tr>
      <w:tr w:rsidR="005C1463" w:rsidRPr="00002181" w14:paraId="05C02F37" w14:textId="77777777" w:rsidTr="005C1463">
        <w:trPr>
          <w:trHeight w:val="516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7B601EF3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3605" w:type="pct"/>
            <w:gridSpan w:val="2"/>
            <w:vAlign w:val="center"/>
          </w:tcPr>
          <w:p w14:paraId="31903EA6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13 до 95 месеци</w:t>
            </w:r>
          </w:p>
        </w:tc>
      </w:tr>
      <w:tr w:rsidR="005C1463" w:rsidRPr="00002181" w14:paraId="169EB8F4" w14:textId="77777777" w:rsidTr="005C1463">
        <w:trPr>
          <w:trHeight w:val="736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38DFFA57" w14:textId="77777777" w:rsidR="005C1463" w:rsidRPr="005631C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0393BFA4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 ГОДИШЊЕМ НИВОУ</w:t>
            </w:r>
          </w:p>
        </w:tc>
        <w:tc>
          <w:tcPr>
            <w:tcW w:w="1765" w:type="pct"/>
            <w:vAlign w:val="center"/>
          </w:tcPr>
          <w:p w14:paraId="562B967F" w14:textId="77777777" w:rsidR="005C1463" w:rsidRPr="002F021F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13-48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месеци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: 8,40%,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фиксна</w:t>
            </w:r>
          </w:p>
          <w:p w14:paraId="61396E83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49-95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месеци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: 8,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75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%,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фиксна</w:t>
            </w:r>
          </w:p>
        </w:tc>
        <w:tc>
          <w:tcPr>
            <w:tcW w:w="1840" w:type="pct"/>
            <w:vAlign w:val="center"/>
          </w:tcPr>
          <w:p w14:paraId="73517266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10,15%, фиксна</w:t>
            </w:r>
          </w:p>
        </w:tc>
      </w:tr>
      <w:tr w:rsidR="005C1463" w:rsidRPr="00002181" w14:paraId="265075D4" w14:textId="77777777" w:rsidTr="005C1463">
        <w:trPr>
          <w:trHeight w:val="652"/>
        </w:trPr>
        <w:tc>
          <w:tcPr>
            <w:tcW w:w="1395" w:type="pct"/>
            <w:shd w:val="clear" w:color="auto" w:fill="F2F2F2" w:themeFill="background1" w:themeFillShade="F2"/>
            <w:vAlign w:val="center"/>
          </w:tcPr>
          <w:p w14:paraId="622A32E5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lastRenderedPageBreak/>
              <w:t>ЕФЕКТИВНА КАМАТНА СТОПА (ЕКС)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Cyrl-RS"/>
                <w14:ligatures w14:val="none"/>
              </w:rPr>
              <w:t>*</w:t>
            </w:r>
          </w:p>
        </w:tc>
        <w:tc>
          <w:tcPr>
            <w:tcW w:w="1765" w:type="pct"/>
            <w:vAlign w:val="center"/>
          </w:tcPr>
          <w:p w14:paraId="07EF5542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8,74%</w:t>
            </w:r>
          </w:p>
        </w:tc>
        <w:tc>
          <w:tcPr>
            <w:tcW w:w="1840" w:type="pct"/>
            <w:vAlign w:val="center"/>
          </w:tcPr>
          <w:p w14:paraId="03A68532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10,64%</w:t>
            </w:r>
          </w:p>
        </w:tc>
      </w:tr>
      <w:tr w:rsidR="005C1463" w:rsidRPr="00002181" w14:paraId="25025648" w14:textId="77777777" w:rsidTr="005C1463">
        <w:trPr>
          <w:trHeight w:val="652"/>
        </w:trPr>
        <w:tc>
          <w:tcPr>
            <w:tcW w:w="1395" w:type="pct"/>
            <w:shd w:val="clear" w:color="auto" w:fill="F2F2F2" w:themeFill="background1" w:themeFillShade="F2"/>
            <w:vAlign w:val="center"/>
          </w:tcPr>
          <w:p w14:paraId="77C5155D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3605" w:type="pct"/>
            <w:gridSpan w:val="2"/>
            <w:vAlign w:val="center"/>
          </w:tcPr>
          <w:p w14:paraId="5ED17856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Без накнаде</w:t>
            </w:r>
          </w:p>
        </w:tc>
      </w:tr>
    </w:tbl>
    <w:tbl>
      <w:tblPr>
        <w:tblW w:w="519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5C1463" w:rsidRPr="00E14655" w14:paraId="658B799C" w14:textId="77777777" w:rsidTr="00AF5893">
        <w:tc>
          <w:tcPr>
            <w:tcW w:w="5000" w:type="pct"/>
            <w:shd w:val="clear" w:color="auto" w:fill="F2F2F2" w:themeFill="background1" w:themeFillShade="F2"/>
          </w:tcPr>
          <w:p w14:paraId="65B4D63B" w14:textId="77777777" w:rsidR="005C1463" w:rsidRPr="006871EF" w:rsidRDefault="005C1463" w:rsidP="00AF5893">
            <w:pPr>
              <w:spacing w:after="0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EB27A6">
              <w:rPr>
                <w:rFonts w:ascii="Times New Roman" w:hAnsi="Times New Roman"/>
                <w:lang w:val="sr-Cyrl-RS"/>
              </w:rPr>
              <w:t xml:space="preserve">Репрезентативни пример кредита за финансирање учешћа грађана са наменом енергетске ефикасности, са фиксном каматном стопом, без осигурања отплате кредита: износ кредита 3.500.000,00 динара; рок отплате </w:t>
            </w:r>
            <w:r>
              <w:rPr>
                <w:rFonts w:ascii="Times New Roman" w:hAnsi="Times New Roman"/>
                <w:lang w:val="sr-Cyrl-RS"/>
              </w:rPr>
              <w:t>48</w:t>
            </w:r>
            <w:r w:rsidRPr="00EB27A6">
              <w:rPr>
                <w:rFonts w:ascii="Times New Roman" w:hAnsi="Times New Roman"/>
                <w:lang w:val="sr-Cyrl-RS"/>
              </w:rPr>
              <w:t xml:space="preserve"> месеци; критеријуми за индексацију - кредит је без индексације; НKС 8,40%, фиксна; </w:t>
            </w:r>
            <w:r w:rsidRPr="003A1022">
              <w:rPr>
                <w:rFonts w:ascii="Times New Roman" w:hAnsi="Times New Roman"/>
                <w:b/>
                <w:bCs/>
                <w:lang w:val="sr-Cyrl-RS"/>
              </w:rPr>
              <w:t>ЕKС  8,7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>4</w:t>
            </w:r>
            <w:r w:rsidRPr="003A1022">
              <w:rPr>
                <w:rFonts w:ascii="Times New Roman" w:hAnsi="Times New Roman"/>
                <w:b/>
                <w:bCs/>
                <w:lang w:val="sr-Cyrl-RS"/>
              </w:rPr>
              <w:t>%</w:t>
            </w:r>
            <w:r w:rsidRPr="00EB27A6">
              <w:rPr>
                <w:rFonts w:ascii="Times New Roman" w:hAnsi="Times New Roman"/>
                <w:lang w:val="sr-Cyrl-RS"/>
              </w:rPr>
              <w:t xml:space="preserve">; износ месечне рате </w:t>
            </w:r>
            <w:r w:rsidRPr="003A1022">
              <w:rPr>
                <w:rFonts w:ascii="Times New Roman" w:hAnsi="Times New Roman"/>
                <w:lang w:val="sr-Cyrl-RS"/>
              </w:rPr>
              <w:t xml:space="preserve">86.083,96 </w:t>
            </w:r>
            <w:r w:rsidRPr="00EB27A6">
              <w:rPr>
                <w:rFonts w:ascii="Times New Roman" w:hAnsi="Times New Roman"/>
                <w:lang w:val="sr-Cyrl-RS"/>
              </w:rPr>
              <w:t xml:space="preserve">динара; укупно отплаћено након </w:t>
            </w:r>
            <w:r>
              <w:rPr>
                <w:rFonts w:ascii="Times New Roman" w:hAnsi="Times New Roman"/>
                <w:lang w:val="sr-Cyrl-RS"/>
              </w:rPr>
              <w:t>48</w:t>
            </w:r>
            <w:r w:rsidRPr="00EB27A6">
              <w:rPr>
                <w:rFonts w:ascii="Times New Roman" w:hAnsi="Times New Roman"/>
                <w:lang w:val="sr-Cyrl-RS"/>
              </w:rPr>
              <w:t xml:space="preserve"> месеци </w:t>
            </w:r>
            <w:r w:rsidRPr="003A1022">
              <w:rPr>
                <w:rFonts w:ascii="Times New Roman" w:hAnsi="Times New Roman"/>
                <w:lang w:val="sr-Cyrl-RS"/>
              </w:rPr>
              <w:t>4.132.326,28</w:t>
            </w:r>
            <w:r w:rsidRPr="00EB27A6">
              <w:rPr>
                <w:rFonts w:ascii="Times New Roman" w:hAnsi="Times New Roman"/>
                <w:lang w:val="sr-Cyrl-RS"/>
              </w:rPr>
              <w:t xml:space="preserve"> динара. Трошак менице 50,00 динара. Трошак прибављања основног извештаја </w:t>
            </w:r>
            <w:r>
              <w:rPr>
                <w:rFonts w:ascii="Times New Roman" w:hAnsi="Times New Roman"/>
                <w:lang w:val="sr-Cyrl-RS"/>
              </w:rPr>
              <w:t>к</w:t>
            </w:r>
            <w:r w:rsidRPr="00EB27A6">
              <w:rPr>
                <w:rFonts w:ascii="Times New Roman" w:hAnsi="Times New Roman"/>
                <w:lang w:val="sr-Cyrl-RS"/>
              </w:rPr>
              <w:t>редитног бироа 246,00 динара. Накнада за обраду кредитног захтева 0% (0,00 динара). Наведени репрезентативни пример важи само за</w:t>
            </w:r>
            <w:r>
              <w:rPr>
                <w:rFonts w:ascii="Times New Roman" w:hAnsi="Times New Roman"/>
                <w:lang w:val="sr-Cyrl-RS"/>
              </w:rPr>
              <w:t xml:space="preserve"> клијенте са преносом зараде / у процесу преноса зараде, за</w:t>
            </w:r>
            <w:r w:rsidRPr="00EB27A6">
              <w:rPr>
                <w:rFonts w:ascii="Times New Roman" w:hAnsi="Times New Roman"/>
                <w:lang w:val="sr-Cyrl-RS"/>
              </w:rPr>
              <w:t xml:space="preserve"> конкретан случај, кад је одобрен кредит за наведени износ и рок и то на дан 01. </w:t>
            </w:r>
            <w:r>
              <w:rPr>
                <w:rFonts w:ascii="Times New Roman" w:hAnsi="Times New Roman"/>
                <w:lang w:val="sr-Cyrl-RS"/>
              </w:rPr>
              <w:t>август</w:t>
            </w:r>
            <w:r w:rsidRPr="00EB27A6">
              <w:rPr>
                <w:rFonts w:ascii="Times New Roman" w:hAnsi="Times New Roman"/>
                <w:lang w:val="sr-Cyrl-RS"/>
              </w:rPr>
              <w:t xml:space="preserve"> 2024. године, када је вршен обрачун ставки у њему.</w:t>
            </w:r>
          </w:p>
        </w:tc>
      </w:tr>
    </w:tbl>
    <w:p w14:paraId="32C55041" w14:textId="77777777" w:rsidR="005C1463" w:rsidRPr="00EB27A6" w:rsidRDefault="005C1463" w:rsidP="005C1463">
      <w:pPr>
        <w:rPr>
          <w:lang w:val="sr-Latn-CS"/>
        </w:rPr>
      </w:pPr>
      <w:r w:rsidRPr="00C839E8">
        <w:rPr>
          <w:lang w:val="sr-Cyrl-RS"/>
        </w:rPr>
        <w:t xml:space="preserve">        </w:t>
      </w:r>
    </w:p>
    <w:p w14:paraId="56A4ADBF" w14:textId="77777777" w:rsidR="005C1463" w:rsidRDefault="005C1463" w:rsidP="005C1463">
      <w:pPr>
        <w:rPr>
          <w:lang w:val="sr-Cyrl-CS"/>
        </w:rPr>
      </w:pPr>
      <w:r>
        <w:rPr>
          <w:b/>
          <w:bCs/>
          <w:noProof/>
          <w:lang w:val="sr-Cyrl-RS" w:eastAsia="sr-Cyrl-RS"/>
        </w:rPr>
        <w:drawing>
          <wp:inline distT="0" distB="0" distL="0" distR="0" wp14:anchorId="06AA53F4" wp14:editId="4F6369C4">
            <wp:extent cx="1287780" cy="1287780"/>
            <wp:effectExtent l="0" t="0" r="7620" b="7620"/>
            <wp:docPr id="1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13CF" w14:textId="77777777" w:rsidR="005C1463" w:rsidRDefault="005C1463" w:rsidP="005C1463">
      <w:pPr>
        <w:rPr>
          <w:lang w:val="sr-Cyrl-CS"/>
        </w:rPr>
      </w:pPr>
    </w:p>
    <w:p w14:paraId="29A91313" w14:textId="749ADF66" w:rsidR="005C1463" w:rsidRDefault="005C1463" w:rsidP="005C1463">
      <w:pPr>
        <w:rPr>
          <w:b/>
          <w:bCs/>
          <w:sz w:val="28"/>
          <w:szCs w:val="28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t>Назив банке</w:t>
      </w:r>
      <w:r w:rsidRPr="005C1463">
        <w:rPr>
          <w:b/>
          <w:bCs/>
          <w:sz w:val="28"/>
          <w:szCs w:val="28"/>
          <w:highlight w:val="yellow"/>
        </w:rPr>
        <w:t>: UniCredit Banka Srbija</w:t>
      </w:r>
    </w:p>
    <w:p w14:paraId="74793DA5" w14:textId="6A3ECADD" w:rsidR="003704BE" w:rsidRDefault="003704BE" w:rsidP="005C1463">
      <w:pPr>
        <w:rPr>
          <w:b/>
          <w:bCs/>
          <w:sz w:val="28"/>
          <w:szCs w:val="28"/>
        </w:rPr>
      </w:pPr>
    </w:p>
    <w:p w14:paraId="05F97E18" w14:textId="77777777" w:rsidR="003704BE" w:rsidRPr="005C1463" w:rsidRDefault="003704BE" w:rsidP="005C1463">
      <w:pPr>
        <w:rPr>
          <w:b/>
          <w:bCs/>
          <w:sz w:val="28"/>
          <w:szCs w:val="28"/>
        </w:rPr>
      </w:pPr>
    </w:p>
    <w:p w14:paraId="1D03E62D" w14:textId="77777777" w:rsidR="005C1463" w:rsidRDefault="005C1463" w:rsidP="005C1463">
      <w:pPr>
        <w:jc w:val="both"/>
        <w:rPr>
          <w:b/>
          <w:bCs/>
          <w:lang w:val="sr-Cyrl-CS"/>
        </w:rPr>
      </w:pPr>
    </w:p>
    <w:p w14:paraId="39A2140E" w14:textId="77777777" w:rsidR="005C1463" w:rsidRPr="005631CC" w:rsidRDefault="005C1463" w:rsidP="005C1463">
      <w:pPr>
        <w:jc w:val="both"/>
        <w:rPr>
          <w:b/>
          <w:bCs/>
          <w:lang w:val="sr-Cyrl-CS"/>
        </w:rPr>
      </w:pPr>
    </w:p>
    <w:tbl>
      <w:tblPr>
        <w:tblW w:w="4344" w:type="pct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0"/>
      </w:tblGrid>
      <w:tr w:rsidR="005C1463" w:rsidRPr="00E14655" w14:paraId="050734BE" w14:textId="77777777" w:rsidTr="00AF5893">
        <w:tc>
          <w:tcPr>
            <w:tcW w:w="5000" w:type="pct"/>
            <w:shd w:val="clear" w:color="auto" w:fill="F2F2F2" w:themeFill="background1" w:themeFillShade="F2"/>
          </w:tcPr>
          <w:p w14:paraId="19E83069" w14:textId="77777777" w:rsidR="005C1463" w:rsidRPr="00E14655" w:rsidRDefault="005C1463" w:rsidP="00AF5893">
            <w:pPr>
              <w:spacing w:after="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</w:p>
          <w:p w14:paraId="7B95DF04" w14:textId="77777777" w:rsidR="005C1463" w:rsidRPr="00237288" w:rsidRDefault="005C1463" w:rsidP="00AF589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Reprezentativni primer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/EKS je radjen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za model kredita sa fiksnom kamatnom stopom i CPI osiguranjem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 trenutno važećem cenovniku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na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iznos 600 000 rsd na 71 mesec izracunat 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dan 21.06.2024. godine,. U obračun EKS-a su uključeni sledeći troškovi: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Izveštaj 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Kreditn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og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biro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: 246 RSD  Menice: 100 RSD  Naknada za vođenje platnog računa Paket račun Gold: 395 RSD mesečno  Trošak osiguranja (mesečno): 543,84 RSD.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Cena (NKS) je podložna izmenama o čemu se možete blagovremeno informisati na zvaničnom sajtu UniCredit Banke (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www.unicreditbank.rs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14:paraId="3F99A978" w14:textId="77777777" w:rsidR="005C1463" w:rsidRPr="00E14655" w:rsidRDefault="005C1463" w:rsidP="00AF5893">
            <w:pPr>
              <w:spacing w:after="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</w:p>
        </w:tc>
      </w:tr>
    </w:tbl>
    <w:p w14:paraId="007F0FD4" w14:textId="77777777" w:rsidR="005C1463" w:rsidRDefault="005C1463" w:rsidP="005C1463">
      <w:pPr>
        <w:jc w:val="both"/>
        <w:rPr>
          <w:lang w:val="sr-Latn-CS"/>
        </w:rPr>
      </w:pPr>
    </w:p>
    <w:tbl>
      <w:tblPr>
        <w:tblpPr w:leftFromText="180" w:rightFromText="180" w:vertAnchor="page" w:horzAnchor="margin" w:tblpX="1884" w:tblpY="2281"/>
        <w:tblW w:w="4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3560"/>
        <w:gridCol w:w="2650"/>
      </w:tblGrid>
      <w:tr w:rsidR="005C1463" w:rsidRPr="00002181" w14:paraId="77CD485B" w14:textId="77777777" w:rsidTr="00AF5893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258EF156" w14:textId="77777777" w:rsidR="005C1463" w:rsidRPr="00002181" w:rsidRDefault="005C1463" w:rsidP="00AF5893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5C1463" w:rsidRPr="00002181" w14:paraId="588C38DB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95DC7C8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3DC5F123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2183" w:type="pct"/>
            <w:shd w:val="clear" w:color="auto" w:fill="F2F2F2" w:themeFill="background1" w:themeFillShade="F2"/>
            <w:vAlign w:val="center"/>
            <w:hideMark/>
          </w:tcPr>
          <w:p w14:paraId="6DC0AF5E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4149952" w14:textId="77777777" w:rsidR="005C1463" w:rsidRPr="00B2167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625" w:type="pct"/>
            <w:shd w:val="clear" w:color="auto" w:fill="F2F2F2" w:themeFill="background1" w:themeFillShade="F2"/>
          </w:tcPr>
          <w:p w14:paraId="754A8F1D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486151CE" w14:textId="77777777" w:rsidR="005C1463" w:rsidRPr="00B2167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5C1463" w:rsidRPr="00002181" w14:paraId="32DF0A66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66E0E6A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2183" w:type="pct"/>
            <w:vAlign w:val="center"/>
          </w:tcPr>
          <w:p w14:paraId="172BBEB8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50 000 do 3 000 000 rsd</w:t>
            </w:r>
          </w:p>
        </w:tc>
        <w:tc>
          <w:tcPr>
            <w:tcW w:w="1625" w:type="pct"/>
            <w:vAlign w:val="center"/>
          </w:tcPr>
          <w:p w14:paraId="044053E4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47033A78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319ECA37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2183" w:type="pct"/>
            <w:vAlign w:val="center"/>
          </w:tcPr>
          <w:p w14:paraId="33C06DAF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RSD</w:t>
            </w:r>
          </w:p>
        </w:tc>
        <w:tc>
          <w:tcPr>
            <w:tcW w:w="1625" w:type="pct"/>
            <w:vAlign w:val="center"/>
          </w:tcPr>
          <w:p w14:paraId="783C93E9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5EDE4502" w14:textId="77777777" w:rsidTr="00AF5893">
        <w:trPr>
          <w:trHeight w:val="51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61E6EBED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2183" w:type="pct"/>
            <w:vAlign w:val="center"/>
          </w:tcPr>
          <w:p w14:paraId="72F5D73C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71 mesec</w:t>
            </w:r>
          </w:p>
        </w:tc>
        <w:tc>
          <w:tcPr>
            <w:tcW w:w="1625" w:type="pct"/>
            <w:vAlign w:val="center"/>
          </w:tcPr>
          <w:p w14:paraId="5C4F0777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3850D7C0" w14:textId="77777777" w:rsidTr="00AF5893">
        <w:trPr>
          <w:trHeight w:val="73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00A4355" w14:textId="77777777" w:rsidR="005C1463" w:rsidRPr="005631C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74C5D30A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 ГОДИШЊЕМ НИВОУ</w:t>
            </w:r>
          </w:p>
        </w:tc>
        <w:tc>
          <w:tcPr>
            <w:tcW w:w="2183" w:type="pct"/>
            <w:vAlign w:val="center"/>
          </w:tcPr>
          <w:p w14:paraId="643E2B8E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8,95%</w:t>
            </w:r>
          </w:p>
        </w:tc>
        <w:tc>
          <w:tcPr>
            <w:tcW w:w="1625" w:type="pct"/>
            <w:vAlign w:val="center"/>
          </w:tcPr>
          <w:p w14:paraId="4019C96B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058882C4" w14:textId="77777777" w:rsidTr="00AF5893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1071BE57" w14:textId="77777777" w:rsidR="005C1463" w:rsidRPr="001D7C1D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Latn-C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ЕФЕКТИВНА КАМАТНА СТОПА (ЕКС)</w:t>
            </w:r>
          </w:p>
        </w:tc>
        <w:tc>
          <w:tcPr>
            <w:tcW w:w="2183" w:type="pct"/>
            <w:vAlign w:val="center"/>
          </w:tcPr>
          <w:p w14:paraId="769FBE0F" w14:textId="77777777" w:rsidR="005C1463" w:rsidRPr="001729CF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1729CF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12,83%*</w:t>
            </w:r>
          </w:p>
        </w:tc>
        <w:tc>
          <w:tcPr>
            <w:tcW w:w="1625" w:type="pct"/>
            <w:vAlign w:val="center"/>
          </w:tcPr>
          <w:p w14:paraId="694B36F7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  <w:tr w:rsidR="005C1463" w:rsidRPr="00002181" w14:paraId="7609B250" w14:textId="77777777" w:rsidTr="00AF5893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610D554B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2183" w:type="pct"/>
            <w:vAlign w:val="center"/>
          </w:tcPr>
          <w:p w14:paraId="578E1202" w14:textId="77777777" w:rsidR="005C1463" w:rsidRPr="00002181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625" w:type="pct"/>
            <w:vAlign w:val="center"/>
          </w:tcPr>
          <w:p w14:paraId="0055C8EC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0AAA30" w14:textId="77777777" w:rsidR="005C1463" w:rsidRDefault="005C1463" w:rsidP="005C1463">
      <w:pPr>
        <w:jc w:val="both"/>
        <w:rPr>
          <w:lang w:val="sr-Latn-CS"/>
        </w:rPr>
      </w:pPr>
    </w:p>
    <w:p w14:paraId="369F56D3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41A79FDB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313383CC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4DAC67DE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73573413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07464229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3DFF4CE0" w14:textId="7375BFA6" w:rsidR="007426B1" w:rsidRPr="00371B7E" w:rsidRDefault="007426B1" w:rsidP="007426B1">
      <w:pPr>
        <w:rPr>
          <w:b/>
          <w:bCs/>
          <w:sz w:val="28"/>
          <w:szCs w:val="28"/>
          <w:lang w:val="sr-Cyrl-CS"/>
        </w:rPr>
      </w:pPr>
      <w:r w:rsidRPr="00371B7E">
        <w:rPr>
          <w:b/>
          <w:bCs/>
          <w:sz w:val="28"/>
          <w:szCs w:val="28"/>
          <w:highlight w:val="yellow"/>
          <w:lang w:val="sr-Cyrl-CS"/>
        </w:rPr>
        <w:t>НАЗИВ БАНКЕ: АИК БАНКА</w:t>
      </w:r>
    </w:p>
    <w:tbl>
      <w:tblPr>
        <w:tblW w:w="4344" w:type="pct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0"/>
      </w:tblGrid>
      <w:tr w:rsidR="007426B1" w:rsidRPr="00E14655" w14:paraId="6586C4C4" w14:textId="77777777" w:rsidTr="00E069AE">
        <w:tc>
          <w:tcPr>
            <w:tcW w:w="5000" w:type="pct"/>
            <w:shd w:val="clear" w:color="auto" w:fill="F2F2F2" w:themeFill="background1" w:themeFillShade="F2"/>
          </w:tcPr>
          <w:p w14:paraId="0634F3E3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E1BFE">
              <w:rPr>
                <w:rFonts w:ascii="Times New Roman" w:hAnsi="Times New Roman"/>
                <w:lang w:val="sr-Cyrl-RS"/>
              </w:rPr>
              <w:t>Трошкови и накнаде које улазе у обрачун обрачун ЕКСа:</w:t>
            </w:r>
          </w:p>
          <w:p w14:paraId="387CFC05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E1BFE">
              <w:rPr>
                <w:rFonts w:ascii="Times New Roman" w:hAnsi="Times New Roman"/>
                <w:lang w:val="sr-Cyrl-RS"/>
              </w:rPr>
              <w:t>Меница 50 РСД</w:t>
            </w:r>
          </w:p>
          <w:p w14:paraId="2DDD1A45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E1BFE">
              <w:rPr>
                <w:rFonts w:ascii="Times New Roman" w:hAnsi="Times New Roman"/>
                <w:lang w:val="sr-Cyrl-RS"/>
              </w:rPr>
              <w:t>Кредитни биро 246 РСД</w:t>
            </w:r>
          </w:p>
          <w:p w14:paraId="1645835D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Накнада за месечно одржавање</w:t>
            </w:r>
            <w:r w:rsidRPr="004E1BFE">
              <w:rPr>
                <w:rFonts w:ascii="Times New Roman" w:hAnsi="Times New Roman"/>
                <w:lang w:val="sr-Cyrl-RS"/>
              </w:rPr>
              <w:t xml:space="preserve"> пакета</w:t>
            </w:r>
            <w:r>
              <w:rPr>
                <w:rFonts w:ascii="Times New Roman" w:hAnsi="Times New Roman"/>
                <w:lang w:val="sr-Cyrl-RS"/>
              </w:rPr>
              <w:t xml:space="preserve"> рачуна</w:t>
            </w:r>
            <w:r w:rsidRPr="004E1BFE">
              <w:rPr>
                <w:rFonts w:ascii="Times New Roman" w:hAnsi="Times New Roman"/>
                <w:lang w:val="sr-Cyrl-RS"/>
              </w:rPr>
              <w:t xml:space="preserve"> 250 РСД </w:t>
            </w:r>
          </w:p>
          <w:p w14:paraId="03CD4667" w14:textId="77777777" w:rsidR="007426B1" w:rsidRPr="00E14655" w:rsidRDefault="007426B1" w:rsidP="00E069AE">
            <w:pPr>
              <w:spacing w:after="0"/>
              <w:jc w:val="center"/>
              <w:rPr>
                <w:rFonts w:ascii="Times New Roman" w:hAnsi="Times New Roman"/>
                <w:color w:val="FF0000"/>
                <w:lang w:val="sr-Cyrl-RS"/>
              </w:rPr>
            </w:pPr>
          </w:p>
          <w:p w14:paraId="7512990F" w14:textId="77777777" w:rsidR="007426B1" w:rsidRPr="00E14655" w:rsidRDefault="007426B1" w:rsidP="00E069AE">
            <w:pPr>
              <w:spacing w:after="0"/>
              <w:jc w:val="center"/>
              <w:rPr>
                <w:rFonts w:ascii="Times New Roman" w:hAnsi="Times New Roman"/>
                <w:color w:val="FF0000"/>
                <w:lang w:val="sr-Cyrl-RS"/>
              </w:rPr>
            </w:pPr>
          </w:p>
        </w:tc>
      </w:tr>
    </w:tbl>
    <w:p w14:paraId="7E3777D4" w14:textId="77777777" w:rsidR="007426B1" w:rsidRDefault="007426B1" w:rsidP="007426B1">
      <w:pPr>
        <w:rPr>
          <w:lang w:val="sr-Latn-CS"/>
        </w:rPr>
      </w:pPr>
    </w:p>
    <w:tbl>
      <w:tblPr>
        <w:tblpPr w:leftFromText="180" w:rightFromText="180" w:vertAnchor="page" w:horzAnchor="margin" w:tblpX="1884" w:tblpY="2281"/>
        <w:tblW w:w="4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3560"/>
        <w:gridCol w:w="2650"/>
      </w:tblGrid>
      <w:tr w:rsidR="007426B1" w:rsidRPr="00002181" w14:paraId="74AAD9EA" w14:textId="77777777" w:rsidTr="00E069AE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30FCFE0C" w14:textId="77777777" w:rsidR="007426B1" w:rsidRPr="00002181" w:rsidRDefault="007426B1" w:rsidP="00E069AE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7426B1" w:rsidRPr="00002181" w14:paraId="7534FF2A" w14:textId="77777777" w:rsidTr="00E069AE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5976D1C1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3E59BABF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2183" w:type="pct"/>
            <w:shd w:val="clear" w:color="auto" w:fill="F2F2F2" w:themeFill="background1" w:themeFillShade="F2"/>
            <w:vAlign w:val="center"/>
            <w:hideMark/>
          </w:tcPr>
          <w:p w14:paraId="135DFEDE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8073715" w14:textId="77777777" w:rsidR="007426B1" w:rsidRPr="00B2167C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625" w:type="pct"/>
            <w:shd w:val="clear" w:color="auto" w:fill="F2F2F2" w:themeFill="background1" w:themeFillShade="F2"/>
          </w:tcPr>
          <w:p w14:paraId="67D8EF74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08671248" w14:textId="77777777" w:rsidR="007426B1" w:rsidRPr="00B2167C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7426B1" w:rsidRPr="00002181" w14:paraId="1D391127" w14:textId="77777777" w:rsidTr="00E069AE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0D2DD224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2183" w:type="pct"/>
            <w:vAlign w:val="center"/>
          </w:tcPr>
          <w:p w14:paraId="31E36780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50.000 – 5.000.000 РСД</w:t>
            </w:r>
          </w:p>
        </w:tc>
        <w:tc>
          <w:tcPr>
            <w:tcW w:w="1625" w:type="pct"/>
            <w:vAlign w:val="center"/>
          </w:tcPr>
          <w:p w14:paraId="7C066AB8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6586E295" w14:textId="77777777" w:rsidTr="00E069AE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3153C5D5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2183" w:type="pct"/>
            <w:vAlign w:val="center"/>
          </w:tcPr>
          <w:p w14:paraId="75D94CD9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E1BF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РСД</w:t>
            </w:r>
          </w:p>
        </w:tc>
        <w:tc>
          <w:tcPr>
            <w:tcW w:w="1625" w:type="pct"/>
            <w:vAlign w:val="center"/>
          </w:tcPr>
          <w:p w14:paraId="2C66242F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1CB10EC8" w14:textId="77777777" w:rsidTr="00E069AE">
        <w:trPr>
          <w:trHeight w:val="51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02AF6139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2183" w:type="pct"/>
            <w:vAlign w:val="center"/>
          </w:tcPr>
          <w:p w14:paraId="1D317B2F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 xml:space="preserve">13 - </w:t>
            </w:r>
            <w:r w:rsidRPr="004E1BF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71 месец</w:t>
            </w:r>
          </w:p>
        </w:tc>
        <w:tc>
          <w:tcPr>
            <w:tcW w:w="1625" w:type="pct"/>
            <w:vAlign w:val="center"/>
          </w:tcPr>
          <w:p w14:paraId="0E4F8BC0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75251C8A" w14:textId="77777777" w:rsidTr="00E069AE">
        <w:trPr>
          <w:trHeight w:val="73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4F90D3D0" w14:textId="77777777" w:rsidR="007426B1" w:rsidRPr="005631CC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021AC582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 ГОДИШЊЕМ НИВОУ</w:t>
            </w:r>
          </w:p>
        </w:tc>
        <w:tc>
          <w:tcPr>
            <w:tcW w:w="2183" w:type="pct"/>
            <w:vAlign w:val="center"/>
          </w:tcPr>
          <w:p w14:paraId="5817B1C4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E1BF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8.90% фиксна</w:t>
            </w:r>
          </w:p>
        </w:tc>
        <w:tc>
          <w:tcPr>
            <w:tcW w:w="1625" w:type="pct"/>
            <w:vAlign w:val="center"/>
          </w:tcPr>
          <w:p w14:paraId="200B861F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0E801445" w14:textId="77777777" w:rsidTr="00E069AE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2BC4CCB3" w14:textId="77777777" w:rsidR="007426B1" w:rsidRPr="001D7C1D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Latn-C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ЕФЕКТИВНА КАМАТНА СТОПА (ЕКС)</w:t>
            </w:r>
          </w:p>
        </w:tc>
        <w:tc>
          <w:tcPr>
            <w:tcW w:w="2183" w:type="pct"/>
            <w:vAlign w:val="center"/>
          </w:tcPr>
          <w:p w14:paraId="37EDBE87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Од 9.38%</w:t>
            </w:r>
          </w:p>
        </w:tc>
        <w:tc>
          <w:tcPr>
            <w:tcW w:w="1625" w:type="pct"/>
            <w:vAlign w:val="center"/>
          </w:tcPr>
          <w:p w14:paraId="36B3102B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  <w:tr w:rsidR="007426B1" w:rsidRPr="00002181" w14:paraId="3F66709C" w14:textId="77777777" w:rsidTr="00E069AE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62965BF4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2183" w:type="pct"/>
            <w:vAlign w:val="center"/>
          </w:tcPr>
          <w:p w14:paraId="3D528505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Без накнаде</w:t>
            </w:r>
          </w:p>
        </w:tc>
        <w:tc>
          <w:tcPr>
            <w:tcW w:w="1625" w:type="pct"/>
            <w:vAlign w:val="center"/>
          </w:tcPr>
          <w:p w14:paraId="21C5E171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FAF23A" w14:textId="77777777" w:rsidR="007426B1" w:rsidRDefault="007426B1" w:rsidP="007426B1">
      <w:pPr>
        <w:rPr>
          <w:lang w:val="sr-Latn-CS"/>
        </w:rPr>
      </w:pPr>
    </w:p>
    <w:p w14:paraId="4D2FD6B8" w14:textId="77777777" w:rsidR="005C1463" w:rsidRDefault="005C1463" w:rsidP="005C1463">
      <w:pPr>
        <w:rPr>
          <w:lang w:val="sr-Latn-CS"/>
        </w:rPr>
      </w:pPr>
    </w:p>
    <w:p w14:paraId="3F4D1E3F" w14:textId="77777777" w:rsidR="005C1463" w:rsidRPr="00420E72" w:rsidRDefault="005C1463" w:rsidP="005C1463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</w:t>
      </w:r>
    </w:p>
    <w:p w14:paraId="0C8E22B8" w14:textId="77777777" w:rsidR="005C1463" w:rsidRPr="00420E72" w:rsidRDefault="005C1463" w:rsidP="005C1463">
      <w:pPr>
        <w:rPr>
          <w:lang w:val="sr-Latn-CS"/>
        </w:rPr>
      </w:pPr>
    </w:p>
    <w:p w14:paraId="4C57A5B8" w14:textId="163773CB" w:rsidR="00371B7E" w:rsidRDefault="00371B7E">
      <w:pPr>
        <w:rPr>
          <w:lang w:val="sr-Cyrl-CS"/>
        </w:rPr>
      </w:pPr>
    </w:p>
    <w:p w14:paraId="6861F608" w14:textId="77777777" w:rsidR="00371B7E" w:rsidRDefault="00371B7E">
      <w:pPr>
        <w:rPr>
          <w:lang w:val="sr-Cyrl-CS"/>
        </w:rPr>
      </w:pPr>
      <w:r>
        <w:rPr>
          <w:lang w:val="sr-Cyrl-CS"/>
        </w:rPr>
        <w:br w:type="page"/>
      </w:r>
    </w:p>
    <w:p w14:paraId="56BF2C5E" w14:textId="77777777" w:rsidR="00D46E12" w:rsidRPr="00D46E12" w:rsidRDefault="00D46E12" w:rsidP="00D46E12">
      <w:pPr>
        <w:spacing w:line="278" w:lineRule="auto"/>
        <w:ind w:left="-284" w:right="-518"/>
        <w:rPr>
          <w:rFonts w:ascii="Aptos" w:eastAsia="Aptos" w:hAnsi="Aptos" w:cs="Times New Roman"/>
          <w:b/>
          <w:bCs/>
          <w:sz w:val="28"/>
          <w:szCs w:val="32"/>
          <w:lang w:val="sr-Cyrl-CS" w:eastAsia="en-US"/>
        </w:rPr>
      </w:pPr>
      <w:r w:rsidRPr="00D46E12">
        <w:rPr>
          <w:rFonts w:ascii="Arial" w:eastAsia="Aptos" w:hAnsi="Arial" w:cs="Arial"/>
          <w:noProof/>
          <w:lang w:val="sr-Cyrl-RS" w:eastAsia="sr-Cyrl-RS"/>
        </w:rPr>
        <w:drawing>
          <wp:anchor distT="0" distB="0" distL="114300" distR="114300" simplePos="0" relativeHeight="251659264" behindDoc="0" locked="0" layoutInCell="1" allowOverlap="1" wp14:anchorId="1F5204F3" wp14:editId="289499D9">
            <wp:simplePos x="0" y="0"/>
            <wp:positionH relativeFrom="column">
              <wp:posOffset>-196215</wp:posOffset>
            </wp:positionH>
            <wp:positionV relativeFrom="paragraph">
              <wp:posOffset>318770</wp:posOffset>
            </wp:positionV>
            <wp:extent cx="1743075" cy="742421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4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6E12">
        <w:rPr>
          <w:rFonts w:ascii="Aptos" w:eastAsia="Aptos" w:hAnsi="Aptos" w:cs="Times New Roman"/>
          <w:b/>
          <w:bCs/>
          <w:sz w:val="28"/>
          <w:szCs w:val="32"/>
          <w:highlight w:val="yellow"/>
          <w:lang w:val="sr-Cyrl-CS" w:eastAsia="en-US"/>
        </w:rPr>
        <w:t>Назив банке: Банка Поштанска штедионица, акционарско друштво, Београд</w:t>
      </w:r>
    </w:p>
    <w:p w14:paraId="7F15FF9D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val="sr-Latn-CS" w:eastAsia="en-US"/>
        </w:rPr>
      </w:pPr>
    </w:p>
    <w:p w14:paraId="09FC38B4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val="sr-Cyrl-CS" w:eastAsia="en-US"/>
        </w:rPr>
      </w:pPr>
    </w:p>
    <w:tbl>
      <w:tblPr>
        <w:tblStyle w:val="TableGrid"/>
        <w:tblpPr w:leftFromText="180" w:rightFromText="180" w:vertAnchor="text" w:tblpXSpec="center" w:tblpY="269"/>
        <w:tblOverlap w:val="never"/>
        <w:tblW w:w="10485" w:type="dxa"/>
        <w:tblLook w:val="04A0" w:firstRow="1" w:lastRow="0" w:firstColumn="1" w:lastColumn="0" w:noHBand="0" w:noVBand="1"/>
      </w:tblPr>
      <w:tblGrid>
        <w:gridCol w:w="3397"/>
        <w:gridCol w:w="3282"/>
        <w:gridCol w:w="3806"/>
      </w:tblGrid>
      <w:tr w:rsidR="00D46E12" w:rsidRPr="00D46E12" w14:paraId="2F9994AB" w14:textId="77777777" w:rsidTr="00822B6D">
        <w:trPr>
          <w:trHeight w:val="982"/>
        </w:trPr>
        <w:tc>
          <w:tcPr>
            <w:tcW w:w="10485" w:type="dxa"/>
            <w:gridSpan w:val="3"/>
            <w:shd w:val="clear" w:color="auto" w:fill="5BD37D"/>
            <w:vAlign w:val="center"/>
          </w:tcPr>
          <w:p w14:paraId="2C17FEE0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D46E12" w:rsidRPr="00D46E12" w14:paraId="12624C6C" w14:textId="77777777" w:rsidTr="00D46E12">
        <w:trPr>
          <w:trHeight w:val="680"/>
        </w:trPr>
        <w:tc>
          <w:tcPr>
            <w:tcW w:w="3397" w:type="dxa"/>
            <w:shd w:val="clear" w:color="auto" w:fill="F2F2F2"/>
            <w:vAlign w:val="center"/>
          </w:tcPr>
          <w:p w14:paraId="31E92DED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ТИП КЛИЈЕНТА</w:t>
            </w:r>
          </w:p>
        </w:tc>
        <w:tc>
          <w:tcPr>
            <w:tcW w:w="7088" w:type="dxa"/>
            <w:gridSpan w:val="2"/>
            <w:shd w:val="clear" w:color="auto" w:fill="F2F2F2"/>
            <w:vAlign w:val="center"/>
          </w:tcPr>
          <w:p w14:paraId="5993B3B7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КЛИЈЕНТИ БАНКЕ СА И БЕЗ ПРИЈЕМА ЗАРАДЕ/ ПЕНЗИЈЕ</w:t>
            </w:r>
          </w:p>
        </w:tc>
      </w:tr>
      <w:tr w:rsidR="00D46E12" w:rsidRPr="00D46E12" w14:paraId="69830BC4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601A9603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ИЗНОС КРЕДИТА</w:t>
            </w:r>
          </w:p>
        </w:tc>
        <w:tc>
          <w:tcPr>
            <w:tcW w:w="7088" w:type="dxa"/>
            <w:gridSpan w:val="2"/>
            <w:vAlign w:val="center"/>
          </w:tcPr>
          <w:p w14:paraId="76F9D591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>Од 30.000 до 1.500.000 динара</w:t>
            </w:r>
          </w:p>
        </w:tc>
      </w:tr>
      <w:tr w:rsidR="00D46E12" w:rsidRPr="00D46E12" w14:paraId="14E03367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63675437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УЧЕШЋЕ</w:t>
            </w:r>
          </w:p>
        </w:tc>
        <w:tc>
          <w:tcPr>
            <w:tcW w:w="7088" w:type="dxa"/>
            <w:gridSpan w:val="2"/>
            <w:vAlign w:val="center"/>
          </w:tcPr>
          <w:p w14:paraId="0E169F0B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>Без учешћа</w:t>
            </w:r>
          </w:p>
        </w:tc>
      </w:tr>
      <w:tr w:rsidR="00D46E12" w:rsidRPr="00D46E12" w14:paraId="69BF3015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7820B80D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ВЕЛУТА У КОЈОЈ СЕ УГОВАРА КРЕДИТ</w:t>
            </w:r>
          </w:p>
        </w:tc>
        <w:tc>
          <w:tcPr>
            <w:tcW w:w="7088" w:type="dxa"/>
            <w:gridSpan w:val="2"/>
            <w:vAlign w:val="center"/>
          </w:tcPr>
          <w:p w14:paraId="1A41CF6C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eastAsia="en-US"/>
              </w:rPr>
            </w:pPr>
            <w:r w:rsidRPr="00D46E12">
              <w:rPr>
                <w:rFonts w:ascii="Arial" w:eastAsia="Aptos" w:hAnsi="Arial" w:cs="Arial"/>
                <w:lang w:eastAsia="en-US"/>
              </w:rPr>
              <w:t>RSD</w:t>
            </w:r>
          </w:p>
        </w:tc>
      </w:tr>
      <w:tr w:rsidR="00D46E12" w:rsidRPr="00D46E12" w14:paraId="25CF1F88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66A48B44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РОК ОТПЛАТЕ</w:t>
            </w:r>
          </w:p>
        </w:tc>
        <w:tc>
          <w:tcPr>
            <w:tcW w:w="7088" w:type="dxa"/>
            <w:gridSpan w:val="2"/>
            <w:vAlign w:val="center"/>
          </w:tcPr>
          <w:p w14:paraId="517F9049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Од 12 до 71 месец</w:t>
            </w:r>
          </w:p>
        </w:tc>
      </w:tr>
      <w:tr w:rsidR="00D46E12" w:rsidRPr="00D46E12" w14:paraId="34DDE445" w14:textId="77777777" w:rsidTr="00D46E12">
        <w:trPr>
          <w:trHeight w:val="390"/>
        </w:trPr>
        <w:tc>
          <w:tcPr>
            <w:tcW w:w="3397" w:type="dxa"/>
            <w:vMerge w:val="restart"/>
            <w:shd w:val="clear" w:color="auto" w:fill="F2F2F2"/>
            <w:vAlign w:val="center"/>
          </w:tcPr>
          <w:p w14:paraId="15F9642C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НОМИНАЛНА КАМАТНА СТОПА, НА ГОДИШЊЕМ НИВОУ</w:t>
            </w:r>
          </w:p>
        </w:tc>
        <w:tc>
          <w:tcPr>
            <w:tcW w:w="3282" w:type="dxa"/>
            <w:vAlign w:val="center"/>
          </w:tcPr>
          <w:p w14:paraId="1B84B591" w14:textId="77777777" w:rsidR="00D46E12" w:rsidRPr="00D46E12" w:rsidRDefault="00D46E12" w:rsidP="00D46E12">
            <w:pPr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без осигурања живота корисника</w:t>
            </w:r>
          </w:p>
        </w:tc>
        <w:tc>
          <w:tcPr>
            <w:tcW w:w="3806" w:type="dxa"/>
            <w:vAlign w:val="center"/>
          </w:tcPr>
          <w:p w14:paraId="4D363D63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7,89%, фиксна</w:t>
            </w:r>
          </w:p>
        </w:tc>
      </w:tr>
      <w:tr w:rsidR="00D46E12" w:rsidRPr="00D46E12" w14:paraId="528DE855" w14:textId="77777777" w:rsidTr="00D46E12">
        <w:trPr>
          <w:trHeight w:val="454"/>
        </w:trPr>
        <w:tc>
          <w:tcPr>
            <w:tcW w:w="3397" w:type="dxa"/>
            <w:vMerge/>
            <w:shd w:val="clear" w:color="auto" w:fill="F2F2F2"/>
            <w:vAlign w:val="center"/>
          </w:tcPr>
          <w:p w14:paraId="3F8AF4B9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</w:p>
        </w:tc>
        <w:tc>
          <w:tcPr>
            <w:tcW w:w="3282" w:type="dxa"/>
            <w:vAlign w:val="center"/>
          </w:tcPr>
          <w:p w14:paraId="50DB25E3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са осигурањем живота корисника</w:t>
            </w:r>
          </w:p>
        </w:tc>
        <w:tc>
          <w:tcPr>
            <w:tcW w:w="3806" w:type="dxa"/>
            <w:vAlign w:val="center"/>
          </w:tcPr>
          <w:p w14:paraId="024956A7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11,89%, фиксна</w:t>
            </w:r>
          </w:p>
        </w:tc>
      </w:tr>
      <w:tr w:rsidR="00D46E12" w:rsidRPr="00D46E12" w14:paraId="7C12417A" w14:textId="77777777" w:rsidTr="00D46E12">
        <w:trPr>
          <w:trHeight w:val="420"/>
        </w:trPr>
        <w:tc>
          <w:tcPr>
            <w:tcW w:w="3397" w:type="dxa"/>
            <w:vMerge w:val="restart"/>
            <w:shd w:val="clear" w:color="auto" w:fill="F2F2F2"/>
            <w:vAlign w:val="center"/>
          </w:tcPr>
          <w:p w14:paraId="2916F068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ЕФЕКТИВНА КАМАТНА СТОПА (ЕКС)*</w:t>
            </w:r>
          </w:p>
        </w:tc>
        <w:tc>
          <w:tcPr>
            <w:tcW w:w="3282" w:type="dxa"/>
            <w:vAlign w:val="center"/>
          </w:tcPr>
          <w:p w14:paraId="701182FF" w14:textId="77777777" w:rsidR="00D46E12" w:rsidRPr="00D46E12" w:rsidRDefault="00D46E12" w:rsidP="00D46E12">
            <w:pPr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без осигурања живота корисника</w:t>
            </w:r>
          </w:p>
        </w:tc>
        <w:tc>
          <w:tcPr>
            <w:tcW w:w="3806" w:type="dxa"/>
            <w:vAlign w:val="center"/>
          </w:tcPr>
          <w:p w14:paraId="6ADB59D5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eastAsia="en-US"/>
              </w:rPr>
              <w:t>8,26%</w:t>
            </w:r>
          </w:p>
        </w:tc>
      </w:tr>
      <w:tr w:rsidR="00D46E12" w:rsidRPr="00D46E12" w14:paraId="5973CE03" w14:textId="77777777" w:rsidTr="00D46E12">
        <w:trPr>
          <w:trHeight w:val="414"/>
        </w:trPr>
        <w:tc>
          <w:tcPr>
            <w:tcW w:w="3397" w:type="dxa"/>
            <w:vMerge/>
            <w:shd w:val="clear" w:color="auto" w:fill="F2F2F2"/>
            <w:vAlign w:val="center"/>
          </w:tcPr>
          <w:p w14:paraId="6366E452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</w:p>
        </w:tc>
        <w:tc>
          <w:tcPr>
            <w:tcW w:w="3282" w:type="dxa"/>
            <w:vAlign w:val="center"/>
          </w:tcPr>
          <w:p w14:paraId="7D52197E" w14:textId="77777777" w:rsidR="00D46E12" w:rsidRPr="00D46E12" w:rsidRDefault="00D46E12" w:rsidP="00D46E12">
            <w:pPr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са осигурањем живота корисника</w:t>
            </w:r>
          </w:p>
        </w:tc>
        <w:tc>
          <w:tcPr>
            <w:tcW w:w="3806" w:type="dxa"/>
            <w:vAlign w:val="center"/>
          </w:tcPr>
          <w:p w14:paraId="51A8F2B4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eastAsia="en-US"/>
              </w:rPr>
              <w:t>12,61%</w:t>
            </w:r>
          </w:p>
        </w:tc>
      </w:tr>
      <w:tr w:rsidR="00D46E12" w:rsidRPr="00D46E12" w14:paraId="1FAD332D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4AB33523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НАКНАДА БАНКЕ ЗА ОБРАДУ КРЕДИТА</w:t>
            </w:r>
          </w:p>
        </w:tc>
        <w:tc>
          <w:tcPr>
            <w:tcW w:w="7088" w:type="dxa"/>
            <w:gridSpan w:val="2"/>
            <w:vAlign w:val="center"/>
          </w:tcPr>
          <w:p w14:paraId="580A56B5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Без накнаде</w:t>
            </w:r>
          </w:p>
        </w:tc>
      </w:tr>
      <w:tr w:rsidR="00D46E12" w:rsidRPr="00D46E12" w14:paraId="77AF959A" w14:textId="77777777" w:rsidTr="00D46E12">
        <w:trPr>
          <w:trHeight w:val="1125"/>
        </w:trPr>
        <w:tc>
          <w:tcPr>
            <w:tcW w:w="10485" w:type="dxa"/>
            <w:gridSpan w:val="3"/>
            <w:shd w:val="clear" w:color="auto" w:fill="F2F2F2"/>
            <w:vAlign w:val="center"/>
          </w:tcPr>
          <w:p w14:paraId="5290FB85" w14:textId="77777777" w:rsidR="00D46E12" w:rsidRPr="00D46E12" w:rsidRDefault="00D46E12" w:rsidP="00D46E12">
            <w:pPr>
              <w:jc w:val="both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>*</w:t>
            </w:r>
            <w:r w:rsidRPr="00D46E12">
              <w:rPr>
                <w:rFonts w:ascii="Arial" w:eastAsia="Aptos" w:hAnsi="Arial" w:cs="Arial"/>
                <w:b/>
                <w:bCs/>
                <w:lang w:val="sr-Cyrl-RS" w:eastAsia="en-US"/>
              </w:rPr>
              <w:t>ЕКС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 обрачунат за кредит у износу од 200.000,00 </w:t>
            </w:r>
            <w:r w:rsidRPr="00D46E12">
              <w:rPr>
                <w:rFonts w:ascii="Arial" w:eastAsia="Aptos" w:hAnsi="Arial" w:cs="Arial"/>
                <w:lang w:eastAsia="en-US"/>
              </w:rPr>
              <w:t xml:space="preserve">RSD 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са роком отплате од 36 месеци, на дан </w:t>
            </w:r>
            <w:r w:rsidRPr="00D46E12">
              <w:rPr>
                <w:rFonts w:ascii="Arial" w:eastAsia="Aptos" w:hAnsi="Arial" w:cs="Arial"/>
                <w:lang w:eastAsia="en-US"/>
              </w:rPr>
              <w:t>29.08.2024.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 године.                  </w:t>
            </w:r>
          </w:p>
          <w:p w14:paraId="1F0E03AC" w14:textId="77777777" w:rsidR="00D46E12" w:rsidRPr="00D46E12" w:rsidRDefault="00D46E12" w:rsidP="00D46E12">
            <w:pPr>
              <w:jc w:val="both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Трошкови који су укључени у обрачун ЕКС-а: извештај из Кредитног бироа: 246 </w:t>
            </w:r>
            <w:r w:rsidRPr="00D46E12">
              <w:rPr>
                <w:rFonts w:ascii="Arial" w:eastAsia="Aptos" w:hAnsi="Arial" w:cs="Arial"/>
                <w:lang w:eastAsia="en-US"/>
              </w:rPr>
              <w:t xml:space="preserve">RSD, 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меница: 50 </w:t>
            </w:r>
            <w:r w:rsidRPr="00D46E12">
              <w:rPr>
                <w:rFonts w:ascii="Arial" w:eastAsia="Aptos" w:hAnsi="Arial" w:cs="Arial"/>
                <w:lang w:eastAsia="en-US"/>
              </w:rPr>
              <w:t>RSD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/100 </w:t>
            </w:r>
            <w:r w:rsidRPr="00D46E12">
              <w:rPr>
                <w:rFonts w:ascii="Arial" w:eastAsia="Aptos" w:hAnsi="Arial" w:cs="Arial"/>
                <w:lang w:eastAsia="en-US"/>
              </w:rPr>
              <w:t>RSD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 (за кредит без осигурања живота). </w:t>
            </w:r>
          </w:p>
        </w:tc>
      </w:tr>
    </w:tbl>
    <w:p w14:paraId="260B3706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</w:p>
    <w:p w14:paraId="78168D2C" w14:textId="1E9FE229" w:rsidR="00A77164" w:rsidRDefault="00A77164" w:rsidP="00A77164">
      <w:pPr>
        <w:pStyle w:val="NormalWeb"/>
        <w:shd w:val="clear" w:color="auto" w:fill="FFFFFF"/>
        <w:spacing w:before="0" w:beforeAutospacing="0" w:after="0" w:afterAutospacing="0"/>
        <w:ind w:left="-567"/>
        <w:rPr>
          <w:rFonts w:ascii="Calibri" w:hAnsi="Calibri" w:cs="Calibri"/>
          <w:color w:val="242424"/>
          <w:sz w:val="22"/>
          <w:szCs w:val="22"/>
        </w:rPr>
      </w:pPr>
      <w:r w:rsidRPr="00A77164">
        <w:rPr>
          <w:rFonts w:ascii="Arial" w:hAnsi="Arial" w:cs="Arial"/>
          <w:b/>
          <w:color w:val="242424"/>
          <w:sz w:val="22"/>
          <w:szCs w:val="22"/>
          <w:bdr w:val="none" w:sz="0" w:space="0" w:color="auto" w:frame="1"/>
          <w:lang w:val="sr-Cyrl-RS"/>
        </w:rPr>
        <w:t>Линк који води ка страници кредита на сајту Банке: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sr-Cyrl-RS"/>
        </w:rPr>
        <w:t> </w:t>
      </w:r>
      <w:hyperlink r:id="rId8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  <w:bdr w:val="none" w:sz="0" w:space="0" w:color="auto" w:frame="1"/>
            <w:lang w:val="sr-Cyrl-RS"/>
          </w:rPr>
          <w:t>https://www.posted.co.rs/stanovnistvo/krediti/e-efikasnost.html</w:t>
        </w:r>
      </w:hyperlink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sr-Cyrl-RS"/>
        </w:rPr>
        <w:t xml:space="preserve">. </w:t>
      </w:r>
    </w:p>
    <w:p w14:paraId="174AA13F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</w:p>
    <w:p w14:paraId="2518ACFA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</w:p>
    <w:p w14:paraId="3EB0CA69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  <w:r w:rsidRPr="00D46E12">
        <w:rPr>
          <w:rFonts w:ascii="Aptos" w:eastAsia="Aptos" w:hAnsi="Aptos" w:cs="Times New Roman"/>
          <w:sz w:val="24"/>
          <w:szCs w:val="24"/>
          <w:lang w:val="sr-Latn-CS" w:eastAsia="en-US"/>
        </w:rPr>
        <w:t xml:space="preserve">                                                            </w:t>
      </w:r>
    </w:p>
    <w:p w14:paraId="32AC4748" w14:textId="77777777" w:rsidR="005C1463" w:rsidRPr="005C1463" w:rsidRDefault="005C1463">
      <w:pPr>
        <w:rPr>
          <w:lang w:val="sr-Cyrl-CS"/>
        </w:rPr>
      </w:pPr>
    </w:p>
    <w:sectPr w:rsidR="005C1463" w:rsidRPr="005C1463" w:rsidSect="00370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63"/>
    <w:rsid w:val="000E1A4B"/>
    <w:rsid w:val="003704BE"/>
    <w:rsid w:val="00371B7E"/>
    <w:rsid w:val="00413541"/>
    <w:rsid w:val="0048462F"/>
    <w:rsid w:val="004D52E9"/>
    <w:rsid w:val="005C1463"/>
    <w:rsid w:val="006E504D"/>
    <w:rsid w:val="007101B2"/>
    <w:rsid w:val="007426B1"/>
    <w:rsid w:val="00745B40"/>
    <w:rsid w:val="00902901"/>
    <w:rsid w:val="00A77164"/>
    <w:rsid w:val="00AC4273"/>
    <w:rsid w:val="00D104A0"/>
    <w:rsid w:val="00D46E12"/>
    <w:rsid w:val="00D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A7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63"/>
    <w:rPr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C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63"/>
    <w:pPr>
      <w:spacing w:before="160"/>
      <w:jc w:val="center"/>
    </w:pPr>
    <w:rPr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C1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63"/>
    <w:pPr>
      <w:ind w:left="720"/>
      <w:contextualSpacing/>
    </w:pPr>
    <w:rPr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5C1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6E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771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73"/>
    <w:rPr>
      <w:rFonts w:ascii="Tahoma" w:hAnsi="Tahoma" w:cs="Tahoma"/>
      <w:sz w:val="16"/>
      <w:szCs w:val="16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63"/>
    <w:rPr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C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63"/>
    <w:pPr>
      <w:spacing w:before="160"/>
      <w:jc w:val="center"/>
    </w:pPr>
    <w:rPr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C1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63"/>
    <w:pPr>
      <w:ind w:left="720"/>
      <w:contextualSpacing/>
    </w:pPr>
    <w:rPr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5C1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6E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771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73"/>
    <w:rPr>
      <w:rFonts w:ascii="Tahoma" w:hAnsi="Tahoma" w:cs="Tahoma"/>
      <w:sz w:val="16"/>
      <w:szCs w:val="1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ed.co.rs/stanovnistvo/krediti/e-efikasnos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rudarstva i energetike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Mrkić</dc:creator>
  <cp:lastModifiedBy>viki</cp:lastModifiedBy>
  <cp:revision>2</cp:revision>
  <dcterms:created xsi:type="dcterms:W3CDTF">2024-10-01T11:42:00Z</dcterms:created>
  <dcterms:modified xsi:type="dcterms:W3CDTF">2024-10-01T11:42:00Z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ef6ce8c3-bd80-4e92-ae75-634f7bc771b4</vt:lpwstr>
  </property>
</Properties>
</file>