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2B1" w:rsidRPr="00C6439B" w:rsidRDefault="00C6439B" w:rsidP="00C202B1">
      <w:pPr>
        <w:spacing w:after="0"/>
        <w:jc w:val="center"/>
        <w:rPr>
          <w:rFonts w:ascii="Times New Roman" w:hAnsi="Times New Roman" w:cs="Times New Roman"/>
          <w:sz w:val="24"/>
          <w:szCs w:val="24"/>
          <w:lang w:val="sr-Cyrl-RS"/>
        </w:rPr>
      </w:pPr>
      <w:r>
        <w:rPr>
          <w:rFonts w:ascii="Times New Roman" w:hAnsi="Times New Roman" w:cs="Times New Roman"/>
          <w:sz w:val="24"/>
          <w:szCs w:val="24"/>
          <w:lang w:val="sr-Cyrl-RS"/>
        </w:rPr>
        <w:t>КРИТЕРИЈУМИ ЗА ДОДЕЛУ УГОВОРА У ПОСТУПКУ НАБАВКЕ УСЛУГЕ</w:t>
      </w:r>
    </w:p>
    <w:p w:rsidR="00773F86" w:rsidRPr="003F2326" w:rsidRDefault="003F2326" w:rsidP="005F7998">
      <w:pPr>
        <w:spacing w:after="0"/>
        <w:jc w:val="center"/>
        <w:rPr>
          <w:rFonts w:ascii="Times New Roman" w:hAnsi="Times New Roman" w:cs="Times New Roman"/>
          <w:sz w:val="24"/>
          <w:szCs w:val="24"/>
          <w:lang w:val="sr-Cyrl-RS"/>
        </w:rPr>
      </w:pPr>
      <w:r>
        <w:rPr>
          <w:rFonts w:ascii="Times New Roman" w:hAnsi="Times New Roman" w:cs="Times New Roman"/>
          <w:sz w:val="24"/>
          <w:szCs w:val="24"/>
          <w:lang w:val="sr-Cyrl-RS"/>
        </w:rPr>
        <w:t xml:space="preserve">ИДЕЈНИ ПРОЈЕКАТ ЗА ИЗГРАДЊУ КАБЛОВСКОГ ВОДА </w:t>
      </w:r>
      <w:r w:rsidR="00C202B1" w:rsidRPr="00994BED">
        <w:rPr>
          <w:rFonts w:ascii="Times New Roman" w:hAnsi="Times New Roman" w:cs="Times New Roman"/>
          <w:sz w:val="24"/>
          <w:szCs w:val="24"/>
        </w:rPr>
        <w:t xml:space="preserve"> </w:t>
      </w:r>
      <w:r>
        <w:rPr>
          <w:rFonts w:ascii="Times New Roman" w:hAnsi="Times New Roman" w:cs="Times New Roman"/>
          <w:sz w:val="24"/>
          <w:szCs w:val="24"/>
          <w:lang w:val="sr-Cyrl-RS"/>
        </w:rPr>
        <w:t>10</w:t>
      </w:r>
      <w:r>
        <w:rPr>
          <w:rFonts w:ascii="Times New Roman" w:hAnsi="Times New Roman" w:cs="Times New Roman"/>
          <w:sz w:val="24"/>
          <w:szCs w:val="24"/>
          <w:lang w:val="en-US"/>
        </w:rPr>
        <w:t>KV</w:t>
      </w:r>
    </w:p>
    <w:p w:rsidR="005E7A74" w:rsidRDefault="005E7A74" w:rsidP="008B116D">
      <w:pPr>
        <w:widowControl w:val="0"/>
        <w:suppressAutoHyphens/>
        <w:autoSpaceDE w:val="0"/>
        <w:autoSpaceDN w:val="0"/>
        <w:adjustRightInd w:val="0"/>
        <w:spacing w:after="0" w:line="100" w:lineRule="atLeast"/>
        <w:jc w:val="both"/>
        <w:rPr>
          <w:rFonts w:ascii="Times New Roman" w:eastAsia="Arial Unicode MS" w:hAnsi="Times New Roman" w:cs="Times New Roman"/>
          <w:kern w:val="1"/>
          <w:lang w:val="sr-Cyrl-RS" w:eastAsia="ar-SA"/>
        </w:rPr>
      </w:pPr>
    </w:p>
    <w:p w:rsidR="008B116D" w:rsidRPr="008B116D" w:rsidRDefault="008B116D" w:rsidP="00C6439B">
      <w:pPr>
        <w:widowControl w:val="0"/>
        <w:suppressAutoHyphens/>
        <w:autoSpaceDE w:val="0"/>
        <w:autoSpaceDN w:val="0"/>
        <w:adjustRightInd w:val="0"/>
        <w:spacing w:after="0" w:line="100" w:lineRule="atLeast"/>
        <w:jc w:val="both"/>
        <w:rPr>
          <w:rFonts w:ascii="Times New Roman" w:eastAsia="Arial Unicode MS" w:hAnsi="Times New Roman" w:cs="Times New Roman"/>
          <w:color w:val="000000"/>
          <w:kern w:val="1"/>
          <w:lang w:val="sr-Cyrl-RS" w:eastAsia="ar-SA"/>
        </w:rPr>
      </w:pPr>
    </w:p>
    <w:p w:rsidR="008B116D" w:rsidRDefault="00C6439B" w:rsidP="008B116D">
      <w:pPr>
        <w:suppressAutoHyphens/>
        <w:spacing w:after="0" w:line="100" w:lineRule="atLeast"/>
        <w:jc w:val="both"/>
        <w:rPr>
          <w:rFonts w:ascii="Times New Roman" w:eastAsia="Arial Unicode MS" w:hAnsi="Times New Roman" w:cs="Times New Roman"/>
          <w:color w:val="000000"/>
          <w:kern w:val="1"/>
          <w:lang w:val="sr-Cyrl-RS" w:eastAsia="ar-SA"/>
        </w:rPr>
      </w:pPr>
      <w:r>
        <w:rPr>
          <w:rFonts w:ascii="Times New Roman" w:eastAsia="Arial Unicode MS" w:hAnsi="Times New Roman" w:cs="Times New Roman"/>
          <w:color w:val="000000"/>
          <w:kern w:val="1"/>
          <w:lang w:val="sr-Cyrl-RS" w:eastAsia="ar-SA"/>
        </w:rPr>
        <w:t>КРИТЕРИЈУМИ ЗА ДОДЕЛУ УГОВОРА ДЕФИНИСАНИ СУ НА ОСНОВУ ЦЕНЕ И КРИТЕРИЈУМА КВАЛИТЕТА :</w:t>
      </w:r>
    </w:p>
    <w:p w:rsidR="00C6439B" w:rsidRDefault="00C6439B" w:rsidP="008B116D">
      <w:pPr>
        <w:suppressAutoHyphens/>
        <w:spacing w:after="0" w:line="100" w:lineRule="atLeast"/>
        <w:jc w:val="both"/>
        <w:rPr>
          <w:rFonts w:ascii="Times New Roman" w:eastAsia="Arial Unicode MS" w:hAnsi="Times New Roman" w:cs="Times New Roman"/>
          <w:color w:val="000000"/>
          <w:kern w:val="1"/>
          <w:lang w:val="sr-Cyrl-RS" w:eastAsia="ar-SA"/>
        </w:rPr>
      </w:pPr>
    </w:p>
    <w:p w:rsidR="00C6439B" w:rsidRPr="00C6439B" w:rsidRDefault="00C6439B" w:rsidP="008B116D">
      <w:pPr>
        <w:suppressAutoHyphens/>
        <w:spacing w:after="0" w:line="100" w:lineRule="atLeast"/>
        <w:jc w:val="both"/>
        <w:rPr>
          <w:rFonts w:ascii="Times New Roman" w:eastAsia="Arial Unicode MS" w:hAnsi="Times New Roman" w:cs="Times New Roman"/>
          <w:b/>
          <w:color w:val="000000"/>
          <w:kern w:val="1"/>
          <w:sz w:val="24"/>
          <w:szCs w:val="24"/>
          <w:lang w:val="sr-Cyrl-RS" w:eastAsia="ar-SA"/>
        </w:rPr>
      </w:pPr>
      <w:r>
        <w:rPr>
          <w:rFonts w:ascii="Times New Roman" w:eastAsia="Arial Unicode MS" w:hAnsi="Times New Roman" w:cs="Times New Roman"/>
          <w:color w:val="000000"/>
          <w:kern w:val="1"/>
          <w:lang w:val="sr-Cyrl-RS" w:eastAsia="ar-SA"/>
        </w:rPr>
        <w:tab/>
      </w:r>
      <w:r w:rsidRPr="00C6439B">
        <w:rPr>
          <w:rFonts w:ascii="Times New Roman" w:eastAsia="Arial Unicode MS" w:hAnsi="Times New Roman" w:cs="Times New Roman"/>
          <w:b/>
          <w:color w:val="000000"/>
          <w:kern w:val="1"/>
          <w:sz w:val="24"/>
          <w:szCs w:val="24"/>
          <w:lang w:val="sr-Cyrl-RS" w:eastAsia="ar-SA"/>
        </w:rPr>
        <w:t>Цене и критеријума квалитета</w:t>
      </w:r>
    </w:p>
    <w:p w:rsidR="00C6439B" w:rsidRDefault="00C6439B" w:rsidP="008B116D">
      <w:pPr>
        <w:suppressAutoHyphens/>
        <w:spacing w:after="0" w:line="100" w:lineRule="atLeast"/>
        <w:jc w:val="both"/>
        <w:rPr>
          <w:rFonts w:ascii="Times New Roman" w:eastAsia="Arial Unicode MS" w:hAnsi="Times New Roman" w:cs="Times New Roman"/>
          <w:b/>
          <w:color w:val="000000"/>
          <w:kern w:val="1"/>
          <w:lang w:val="sr-Cyrl-RS" w:eastAsia="ar-SA"/>
        </w:rPr>
      </w:pPr>
    </w:p>
    <w:p w:rsidR="00C6439B" w:rsidRPr="00C6439B" w:rsidRDefault="00C6439B" w:rsidP="008B116D">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C6439B">
        <w:rPr>
          <w:rFonts w:ascii="Times New Roman" w:eastAsia="Arial Unicode MS" w:hAnsi="Times New Roman" w:cs="Times New Roman"/>
          <w:color w:val="000000"/>
          <w:kern w:val="1"/>
          <w:sz w:val="24"/>
          <w:szCs w:val="24"/>
          <w:lang w:val="sr-Cyrl-RS" w:eastAsia="ar-SA"/>
        </w:rPr>
        <w:t>Критеријум за доделу уговора је економски најповољнија понуда на основу следећих елемената критеријума и пондерац одређених за те елементе:</w:t>
      </w:r>
    </w:p>
    <w:p w:rsidR="00C6439B" w:rsidRPr="00C6439B" w:rsidRDefault="00C6439B" w:rsidP="008B116D">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p>
    <w:p w:rsidR="00C6439B" w:rsidRDefault="00C6439B" w:rsidP="00C6439B">
      <w:pPr>
        <w:pStyle w:val="ListParagraph"/>
        <w:numPr>
          <w:ilvl w:val="0"/>
          <w:numId w:val="1"/>
        </w:numPr>
        <w:jc w:val="both"/>
        <w:rPr>
          <w:lang w:val="sr-Cyrl-RS"/>
        </w:rPr>
      </w:pPr>
      <w:r>
        <w:rPr>
          <w:lang w:val="sr-Cyrl-RS"/>
        </w:rPr>
        <w:t>Понуђена цена..............................................................90 пондера</w:t>
      </w:r>
    </w:p>
    <w:p w:rsidR="00C6439B" w:rsidRDefault="00C6439B" w:rsidP="00C6439B">
      <w:pPr>
        <w:jc w:val="both"/>
        <w:rPr>
          <w:lang w:val="sr-Cyrl-RS"/>
        </w:rPr>
      </w:pPr>
    </w:p>
    <w:p w:rsidR="00C6439B" w:rsidRDefault="00C6439B" w:rsidP="00C6439B">
      <w:pPr>
        <w:pStyle w:val="ListParagraph"/>
        <w:numPr>
          <w:ilvl w:val="0"/>
          <w:numId w:val="1"/>
        </w:numPr>
        <w:jc w:val="both"/>
        <w:rPr>
          <w:lang w:val="sr-Cyrl-RS"/>
        </w:rPr>
      </w:pPr>
      <w:r>
        <w:rPr>
          <w:lang w:val="sr-Cyrl-RS"/>
        </w:rPr>
        <w:t>Закључени уговори......................................................10 пондера</w:t>
      </w:r>
    </w:p>
    <w:p w:rsidR="00C6439B" w:rsidRPr="00B12859" w:rsidRDefault="00C6439B" w:rsidP="00C6439B">
      <w:pPr>
        <w:pStyle w:val="ListParagraph"/>
        <w:rPr>
          <w:b/>
          <w:lang w:val="sr-Cyrl-RS"/>
        </w:rPr>
      </w:pPr>
    </w:p>
    <w:p w:rsidR="00C6439B" w:rsidRPr="00B12859" w:rsidRDefault="00B12859" w:rsidP="00C6439B">
      <w:pPr>
        <w:jc w:val="both"/>
        <w:rPr>
          <w:b/>
          <w:lang w:val="sr-Cyrl-RS"/>
        </w:rPr>
      </w:pPr>
      <w:r w:rsidRPr="00B12859">
        <w:rPr>
          <w:b/>
          <w:lang w:val="sr-Cyrl-RS"/>
        </w:rPr>
        <w:t>*Закључени уговори</w:t>
      </w:r>
      <w:r>
        <w:rPr>
          <w:b/>
          <w:lang w:val="sr-Cyrl-RS"/>
        </w:rPr>
        <w:t xml:space="preserve"> </w:t>
      </w:r>
      <w:r w:rsidRPr="00B12859">
        <w:rPr>
          <w:b/>
          <w:lang w:val="sr-Cyrl-RS"/>
        </w:rPr>
        <w:t>(</w:t>
      </w:r>
      <w:r>
        <w:rPr>
          <w:b/>
          <w:lang w:val="sr-Cyrl-RS"/>
        </w:rPr>
        <w:t>д</w:t>
      </w:r>
      <w:r w:rsidRPr="00B12859">
        <w:rPr>
          <w:b/>
          <w:lang w:val="sr-Cyrl-RS"/>
        </w:rPr>
        <w:t>а је понуђач у претходне три године (2021., 2022. и 2023. година)закључио уговоре који се односе н</w:t>
      </w:r>
      <w:r w:rsidR="005E0B87">
        <w:rPr>
          <w:b/>
          <w:lang w:val="sr-Cyrl-RS"/>
        </w:rPr>
        <w:t xml:space="preserve">а </w:t>
      </w:r>
      <w:r w:rsidR="003F2326">
        <w:rPr>
          <w:b/>
          <w:lang w:val="sr-Cyrl-RS"/>
        </w:rPr>
        <w:t xml:space="preserve">сличну или исту услугу </w:t>
      </w:r>
      <w:r w:rsidR="00DC7942">
        <w:rPr>
          <w:b/>
          <w:lang w:val="sr-Cyrl-RS"/>
        </w:rPr>
        <w:t>у вредности не мањој од 109</w:t>
      </w:r>
      <w:bookmarkStart w:id="0" w:name="_GoBack"/>
      <w:bookmarkEnd w:id="0"/>
      <w:r w:rsidR="00F85F29">
        <w:rPr>
          <w:b/>
          <w:lang w:val="sr-Cyrl-RS"/>
        </w:rPr>
        <w:t>.000,00 динара без ПДВ-а</w:t>
      </w:r>
      <w:r>
        <w:rPr>
          <w:b/>
          <w:lang w:val="sr-Cyrl-RS"/>
        </w:rPr>
        <w:t>).</w:t>
      </w:r>
    </w:p>
    <w:p w:rsidR="00C6439B" w:rsidRDefault="00C6439B" w:rsidP="00C6439B">
      <w:pPr>
        <w:jc w:val="both"/>
        <w:rPr>
          <w:rFonts w:ascii="Times New Roman" w:hAnsi="Times New Roman" w:cs="Times New Roman"/>
          <w:sz w:val="24"/>
          <w:szCs w:val="24"/>
          <w:lang w:val="sr-Cyrl-RS"/>
        </w:rPr>
      </w:pPr>
      <w:r w:rsidRPr="00C6439B">
        <w:rPr>
          <w:rFonts w:ascii="Times New Roman" w:hAnsi="Times New Roman" w:cs="Times New Roman"/>
          <w:sz w:val="24"/>
          <w:szCs w:val="24"/>
          <w:lang w:val="sr-Cyrl-RS"/>
        </w:rPr>
        <w:t>Број пондера</w:t>
      </w:r>
      <w:r>
        <w:rPr>
          <w:rFonts w:ascii="Times New Roman" w:hAnsi="Times New Roman" w:cs="Times New Roman"/>
          <w:sz w:val="24"/>
          <w:szCs w:val="24"/>
          <w:lang w:val="sr-Cyrl-RS"/>
        </w:rPr>
        <w:t xml:space="preserve"> по основу понуђене цене утврђује се упоређивањем понуђене цене оцењиване понуде са најнижом понуђеном ценом. Највећим бројем пондера (90) биће оцењена понуда са најнижом понуђеном ценом. Остале понуде ће се оцењивати по формули:</w:t>
      </w:r>
    </w:p>
    <w:p w:rsidR="00C6439B" w:rsidRDefault="00C6439B" w:rsidP="00C6439B">
      <w:pPr>
        <w:tabs>
          <w:tab w:val="left" w:pos="3847"/>
        </w:tabs>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најнижа понуђена цена</w:t>
      </w:r>
    </w:p>
    <w:p w:rsidR="00C6439B" w:rsidRDefault="00C6439B" w:rsidP="00C6439B">
      <w:pPr>
        <w:jc w:val="both"/>
        <w:rPr>
          <w:rFonts w:ascii="Times New Roman" w:hAnsi="Times New Roman" w:cs="Times New Roman"/>
          <w:sz w:val="24"/>
          <w:szCs w:val="24"/>
          <w:lang w:val="sr-Cyrl-RS"/>
        </w:rPr>
      </w:pPr>
      <w:r>
        <w:rPr>
          <w:rFonts w:ascii="Times New Roman" w:hAnsi="Times New Roman" w:cs="Times New Roman"/>
          <w:sz w:val="24"/>
          <w:szCs w:val="24"/>
          <w:lang w:val="sr-Cyrl-RS"/>
        </w:rPr>
        <w:t>Број пондера понуђене цене= ........................................................Х90.</w:t>
      </w:r>
    </w:p>
    <w:p w:rsidR="00C6439B" w:rsidRDefault="00C6439B" w:rsidP="00C6439B">
      <w:pPr>
        <w:ind w:firstLine="708"/>
        <w:rPr>
          <w:rFonts w:ascii="Times New Roman" w:hAnsi="Times New Roman" w:cs="Times New Roman"/>
          <w:sz w:val="24"/>
          <w:szCs w:val="24"/>
          <w:lang w:val="sr-Cyrl-RS"/>
        </w:rPr>
      </w:pPr>
      <w:r>
        <w:rPr>
          <w:rFonts w:ascii="Times New Roman" w:hAnsi="Times New Roman" w:cs="Times New Roman"/>
          <w:sz w:val="24"/>
          <w:szCs w:val="24"/>
          <w:lang w:val="sr-Cyrl-RS"/>
        </w:rPr>
        <w:t xml:space="preserve">                                      понуђена цена оцењиване понуде</w:t>
      </w:r>
    </w:p>
    <w:p w:rsidR="00C6439B" w:rsidRDefault="00C6439B" w:rsidP="00C6439B">
      <w:pPr>
        <w:rPr>
          <w:rFonts w:ascii="Times New Roman" w:hAnsi="Times New Roman" w:cs="Times New Roman"/>
          <w:sz w:val="24"/>
          <w:szCs w:val="24"/>
          <w:lang w:val="sr-Cyrl-RS"/>
        </w:rPr>
      </w:pPr>
    </w:p>
    <w:p w:rsidR="00C6439B" w:rsidRDefault="00C6439B" w:rsidP="00902184">
      <w:pPr>
        <w:rPr>
          <w:rFonts w:ascii="Times New Roman" w:hAnsi="Times New Roman" w:cs="Times New Roman"/>
          <w:sz w:val="24"/>
          <w:szCs w:val="24"/>
          <w:lang w:val="sr-Cyrl-RS"/>
        </w:rPr>
      </w:pPr>
      <w:r>
        <w:rPr>
          <w:rFonts w:ascii="Times New Roman" w:hAnsi="Times New Roman" w:cs="Times New Roman"/>
          <w:sz w:val="24"/>
          <w:szCs w:val="24"/>
          <w:lang w:val="sr-Cyrl-RS"/>
        </w:rPr>
        <w:t>Максималан број пондера по основу критеријума броја закључених уговора је 10 и биће додељен понуђачу који наведе највећи број уговора. Остале понуде ће се оцењивати по формули:</w:t>
      </w:r>
    </w:p>
    <w:p w:rsidR="00C6439B" w:rsidRDefault="00C6439B" w:rsidP="00C6439B">
      <w:pPr>
        <w:tabs>
          <w:tab w:val="left" w:pos="3847"/>
        </w:tabs>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B12859">
        <w:rPr>
          <w:rFonts w:ascii="Times New Roman" w:hAnsi="Times New Roman" w:cs="Times New Roman"/>
          <w:sz w:val="24"/>
          <w:szCs w:val="24"/>
          <w:lang w:val="sr-Cyrl-RS"/>
        </w:rPr>
        <w:t xml:space="preserve">                           највећи број закључених уговора</w:t>
      </w:r>
    </w:p>
    <w:p w:rsidR="00C6439B" w:rsidRDefault="00B12859" w:rsidP="00C6439B">
      <w:pPr>
        <w:jc w:val="both"/>
        <w:rPr>
          <w:rFonts w:ascii="Times New Roman" w:hAnsi="Times New Roman" w:cs="Times New Roman"/>
          <w:sz w:val="24"/>
          <w:szCs w:val="24"/>
          <w:lang w:val="sr-Cyrl-RS"/>
        </w:rPr>
      </w:pPr>
      <w:r>
        <w:rPr>
          <w:rFonts w:ascii="Times New Roman" w:hAnsi="Times New Roman" w:cs="Times New Roman"/>
          <w:sz w:val="24"/>
          <w:szCs w:val="24"/>
          <w:lang w:val="sr-Cyrl-RS"/>
        </w:rPr>
        <w:t>Број пондера на основу броја закључених уговора</w:t>
      </w:r>
      <w:r w:rsidR="00C6439B">
        <w:rPr>
          <w:rFonts w:ascii="Times New Roman" w:hAnsi="Times New Roman" w:cs="Times New Roman"/>
          <w:sz w:val="24"/>
          <w:szCs w:val="24"/>
          <w:lang w:val="sr-Cyrl-RS"/>
        </w:rPr>
        <w:t>= ...................</w:t>
      </w:r>
      <w:r>
        <w:rPr>
          <w:rFonts w:ascii="Times New Roman" w:hAnsi="Times New Roman" w:cs="Times New Roman"/>
          <w:sz w:val="24"/>
          <w:szCs w:val="24"/>
          <w:lang w:val="sr-Cyrl-RS"/>
        </w:rPr>
        <w:t>...............................Х10</w:t>
      </w:r>
      <w:r w:rsidR="00C6439B">
        <w:rPr>
          <w:rFonts w:ascii="Times New Roman" w:hAnsi="Times New Roman" w:cs="Times New Roman"/>
          <w:sz w:val="24"/>
          <w:szCs w:val="24"/>
          <w:lang w:val="sr-Cyrl-RS"/>
        </w:rPr>
        <w:t>.</w:t>
      </w:r>
    </w:p>
    <w:p w:rsidR="00C6439B" w:rsidRDefault="00C6439B" w:rsidP="00C6439B">
      <w:pPr>
        <w:ind w:firstLine="708"/>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B12859">
        <w:rPr>
          <w:rFonts w:ascii="Times New Roman" w:hAnsi="Times New Roman" w:cs="Times New Roman"/>
          <w:sz w:val="24"/>
          <w:szCs w:val="24"/>
          <w:lang w:val="sr-Cyrl-RS"/>
        </w:rPr>
        <w:t xml:space="preserve">                                      број уговора оцењиване понуде</w:t>
      </w:r>
    </w:p>
    <w:p w:rsidR="00B12859" w:rsidRDefault="00B12859" w:rsidP="00C6439B">
      <w:pPr>
        <w:rPr>
          <w:rFonts w:ascii="Times New Roman" w:hAnsi="Times New Roman" w:cs="Times New Roman"/>
          <w:sz w:val="24"/>
          <w:szCs w:val="24"/>
          <w:lang w:val="sr-Cyrl-RS"/>
        </w:rPr>
      </w:pPr>
      <w:r>
        <w:rPr>
          <w:rFonts w:ascii="Times New Roman" w:hAnsi="Times New Roman" w:cs="Times New Roman"/>
          <w:sz w:val="24"/>
          <w:szCs w:val="24"/>
          <w:lang w:val="sr-Cyrl-RS"/>
        </w:rPr>
        <w:t>Максималан број пондера износи 100.</w:t>
      </w:r>
    </w:p>
    <w:p w:rsidR="00B12859" w:rsidRDefault="00B12859" w:rsidP="00C6439B">
      <w:pPr>
        <w:rPr>
          <w:rFonts w:ascii="Times New Roman" w:hAnsi="Times New Roman" w:cs="Times New Roman"/>
          <w:sz w:val="24"/>
          <w:szCs w:val="24"/>
          <w:lang w:val="sr-Cyrl-RS"/>
        </w:rPr>
      </w:pPr>
      <w:r>
        <w:rPr>
          <w:rFonts w:ascii="Times New Roman" w:hAnsi="Times New Roman" w:cs="Times New Roman"/>
          <w:sz w:val="24"/>
          <w:szCs w:val="24"/>
          <w:lang w:val="sr-Cyrl-RS"/>
        </w:rPr>
        <w:t>У ситуацији када постоје две или више понуда које су након примене критеријума једнаке, наручилац ће уговор доделити путем жреба.</w:t>
      </w:r>
    </w:p>
    <w:p w:rsidR="00902184" w:rsidRPr="00902184" w:rsidRDefault="00902184" w:rsidP="00C6439B">
      <w:pPr>
        <w:rPr>
          <w:rFonts w:ascii="Times New Roman" w:hAnsi="Times New Roman" w:cs="Times New Roman"/>
          <w:b/>
          <w:sz w:val="24"/>
          <w:szCs w:val="24"/>
          <w:lang w:val="sr-Cyrl-RS"/>
        </w:rPr>
      </w:pPr>
      <w:r w:rsidRPr="00902184">
        <w:rPr>
          <w:rFonts w:ascii="Times New Roman" w:hAnsi="Times New Roman" w:cs="Times New Roman"/>
          <w:b/>
          <w:sz w:val="24"/>
          <w:szCs w:val="24"/>
          <w:lang w:val="sr-Cyrl-RS"/>
        </w:rPr>
        <w:t>Уз понуду обавезно доставити копије закључених уговора.</w:t>
      </w:r>
    </w:p>
    <w:sectPr w:rsidR="00902184" w:rsidRPr="00902184" w:rsidSect="00E04E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FF0B6B"/>
    <w:multiLevelType w:val="hybridMultilevel"/>
    <w:tmpl w:val="CF383B3E"/>
    <w:lvl w:ilvl="0" w:tplc="B50AC3D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2"/>
  </w:compat>
  <w:rsids>
    <w:rsidRoot w:val="00773F86"/>
    <w:rsid w:val="0000779A"/>
    <w:rsid w:val="00042730"/>
    <w:rsid w:val="00122235"/>
    <w:rsid w:val="001656F7"/>
    <w:rsid w:val="00166890"/>
    <w:rsid w:val="001A560D"/>
    <w:rsid w:val="001F0625"/>
    <w:rsid w:val="001F7379"/>
    <w:rsid w:val="00204974"/>
    <w:rsid w:val="0022762E"/>
    <w:rsid w:val="002821A5"/>
    <w:rsid w:val="00297BCE"/>
    <w:rsid w:val="002D169F"/>
    <w:rsid w:val="00362C44"/>
    <w:rsid w:val="00384CD8"/>
    <w:rsid w:val="003B6239"/>
    <w:rsid w:val="003F2326"/>
    <w:rsid w:val="003F4590"/>
    <w:rsid w:val="00427BF5"/>
    <w:rsid w:val="00442141"/>
    <w:rsid w:val="00456772"/>
    <w:rsid w:val="004B0E27"/>
    <w:rsid w:val="005524B4"/>
    <w:rsid w:val="0057529A"/>
    <w:rsid w:val="005959E1"/>
    <w:rsid w:val="005A289C"/>
    <w:rsid w:val="005A4BF4"/>
    <w:rsid w:val="005E0B87"/>
    <w:rsid w:val="005E7A74"/>
    <w:rsid w:val="005F7998"/>
    <w:rsid w:val="006330D1"/>
    <w:rsid w:val="00672F98"/>
    <w:rsid w:val="006A6C7D"/>
    <w:rsid w:val="00761191"/>
    <w:rsid w:val="00764ABF"/>
    <w:rsid w:val="0076795B"/>
    <w:rsid w:val="00773F86"/>
    <w:rsid w:val="007F4A86"/>
    <w:rsid w:val="008325A3"/>
    <w:rsid w:val="008963C6"/>
    <w:rsid w:val="0089767D"/>
    <w:rsid w:val="008B116D"/>
    <w:rsid w:val="008B4E33"/>
    <w:rsid w:val="008D2D38"/>
    <w:rsid w:val="00901B76"/>
    <w:rsid w:val="00902184"/>
    <w:rsid w:val="009201DD"/>
    <w:rsid w:val="00994BED"/>
    <w:rsid w:val="009E73C3"/>
    <w:rsid w:val="009F1C5A"/>
    <w:rsid w:val="009F3CC5"/>
    <w:rsid w:val="00A071AC"/>
    <w:rsid w:val="00A22A77"/>
    <w:rsid w:val="00A42204"/>
    <w:rsid w:val="00A856DA"/>
    <w:rsid w:val="00AA6EAC"/>
    <w:rsid w:val="00AD1989"/>
    <w:rsid w:val="00AE1020"/>
    <w:rsid w:val="00B12859"/>
    <w:rsid w:val="00B1541E"/>
    <w:rsid w:val="00B6758A"/>
    <w:rsid w:val="00B7531D"/>
    <w:rsid w:val="00BD2CBF"/>
    <w:rsid w:val="00BD597A"/>
    <w:rsid w:val="00BF1C61"/>
    <w:rsid w:val="00C00665"/>
    <w:rsid w:val="00C17CE8"/>
    <w:rsid w:val="00C202B1"/>
    <w:rsid w:val="00C43B4F"/>
    <w:rsid w:val="00C440FB"/>
    <w:rsid w:val="00C543AE"/>
    <w:rsid w:val="00C6439B"/>
    <w:rsid w:val="00C6687C"/>
    <w:rsid w:val="00CE33BD"/>
    <w:rsid w:val="00D02491"/>
    <w:rsid w:val="00D06E84"/>
    <w:rsid w:val="00D72693"/>
    <w:rsid w:val="00D92386"/>
    <w:rsid w:val="00DA0DF2"/>
    <w:rsid w:val="00DA5E2B"/>
    <w:rsid w:val="00DB2676"/>
    <w:rsid w:val="00DC7942"/>
    <w:rsid w:val="00DF466A"/>
    <w:rsid w:val="00E04E16"/>
    <w:rsid w:val="00E46873"/>
    <w:rsid w:val="00E81A12"/>
    <w:rsid w:val="00E8650E"/>
    <w:rsid w:val="00ED0D52"/>
    <w:rsid w:val="00ED192A"/>
    <w:rsid w:val="00ED44B5"/>
    <w:rsid w:val="00F26330"/>
    <w:rsid w:val="00F31093"/>
    <w:rsid w:val="00F62EA6"/>
    <w:rsid w:val="00F85F29"/>
    <w:rsid w:val="00F95906"/>
    <w:rsid w:val="00FE4BA8"/>
  </w:rsids>
  <m:mathPr>
    <m:mathFont m:val="Cambria Math"/>
    <m:brkBin m:val="before"/>
    <m:brkBinSub m:val="--"/>
    <m:smallFrac/>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E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491"/>
    <w:pPr>
      <w:suppressAutoHyphens/>
      <w:spacing w:after="0" w:line="100" w:lineRule="atLeast"/>
      <w:ind w:left="720"/>
    </w:pPr>
    <w:rPr>
      <w:rFonts w:ascii="Times New Roman" w:eastAsia="Arial Unicode MS" w:hAnsi="Times New Roman" w:cs="Times New Roman"/>
      <w:color w:val="000000"/>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295575">
      <w:bodyDiv w:val="1"/>
      <w:marLeft w:val="0"/>
      <w:marRight w:val="0"/>
      <w:marTop w:val="0"/>
      <w:marBottom w:val="0"/>
      <w:divBdr>
        <w:top w:val="none" w:sz="0" w:space="0" w:color="auto"/>
        <w:left w:val="none" w:sz="0" w:space="0" w:color="auto"/>
        <w:bottom w:val="none" w:sz="0" w:space="0" w:color="auto"/>
        <w:right w:val="none" w:sz="0" w:space="0" w:color="auto"/>
      </w:divBdr>
    </w:div>
    <w:div w:id="38059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6CCC3-0A88-411F-90D6-5E67A580C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milena.mrdelic@blace.org.rs</dc:creator>
  <cp:lastModifiedBy>DELL</cp:lastModifiedBy>
  <cp:revision>90</cp:revision>
  <dcterms:created xsi:type="dcterms:W3CDTF">2021-04-12T09:03:00Z</dcterms:created>
  <dcterms:modified xsi:type="dcterms:W3CDTF">2024-05-09T18:02:00Z</dcterms:modified>
</cp:coreProperties>
</file>